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84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10284"/>
      </w:tblGrid>
      <w:tr w:rsidR="00657F2A" w:rsidRPr="00FB2B96" w:rsidTr="00C020F6">
        <w:tblPrEx>
          <w:tblCellMar>
            <w:top w:w="0" w:type="dxa"/>
            <w:bottom w:w="0" w:type="dxa"/>
          </w:tblCellMar>
        </w:tblPrEx>
        <w:trPr>
          <w:trHeight w:val="14883"/>
        </w:trPr>
        <w:tc>
          <w:tcPr>
            <w:tcW w:w="10284" w:type="dxa"/>
          </w:tcPr>
          <w:p w:rsidR="00E331E5" w:rsidRPr="00E331E5" w:rsidRDefault="00657F2A" w:rsidP="00C020F6">
            <w:pPr>
              <w:pStyle w:val="2"/>
              <w:ind w:left="360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331E5">
              <w:rPr>
                <w:rFonts w:ascii="Times New Roman" w:hAnsi="Times New Roman"/>
                <w:b w:val="0"/>
                <w:sz w:val="20"/>
              </w:rPr>
              <w:t xml:space="preserve">Приложение 1 </w:t>
            </w:r>
          </w:p>
          <w:p w:rsidR="00657F2A" w:rsidRPr="00E331E5" w:rsidRDefault="00E331E5" w:rsidP="00C020F6">
            <w:pPr>
              <w:pStyle w:val="2"/>
              <w:ind w:left="360"/>
              <w:jc w:val="right"/>
              <w:rPr>
                <w:rFonts w:ascii="Times New Roman" w:hAnsi="Times New Roman"/>
                <w:b w:val="0"/>
                <w:sz w:val="20"/>
              </w:rPr>
            </w:pPr>
            <w:r w:rsidRPr="00E331E5">
              <w:rPr>
                <w:rFonts w:ascii="Times New Roman" w:hAnsi="Times New Roman"/>
                <w:b w:val="0"/>
                <w:sz w:val="20"/>
              </w:rPr>
              <w:t>К приказу от 24.12.2019г. № 64</w:t>
            </w:r>
            <w:r w:rsidR="00657F2A" w:rsidRPr="00E331E5">
              <w:rPr>
                <w:rFonts w:ascii="Times New Roman" w:hAnsi="Times New Roman"/>
                <w:b w:val="0"/>
                <w:sz w:val="20"/>
              </w:rPr>
              <w:t xml:space="preserve">                                                                                                               </w:t>
            </w:r>
          </w:p>
          <w:p w:rsidR="00657F2A" w:rsidRPr="00FB2B96" w:rsidRDefault="00657F2A" w:rsidP="00C020F6">
            <w:pPr>
              <w:pStyle w:val="2"/>
              <w:ind w:left="360"/>
              <w:rPr>
                <w:rFonts w:ascii="Times New Roman" w:hAnsi="Times New Roman"/>
                <w:szCs w:val="24"/>
              </w:rPr>
            </w:pPr>
            <w:r w:rsidRPr="00FB2B96">
              <w:rPr>
                <w:rFonts w:ascii="Times New Roman" w:hAnsi="Times New Roman"/>
                <w:szCs w:val="24"/>
              </w:rPr>
              <w:t>Учетная политика на 20</w:t>
            </w:r>
            <w:r w:rsidR="0003268F" w:rsidRPr="00FB2B96">
              <w:rPr>
                <w:rFonts w:ascii="Times New Roman" w:hAnsi="Times New Roman"/>
                <w:szCs w:val="24"/>
              </w:rPr>
              <w:t>20</w:t>
            </w:r>
            <w:r w:rsidRPr="00FB2B96">
              <w:rPr>
                <w:rFonts w:ascii="Times New Roman" w:hAnsi="Times New Roman"/>
                <w:szCs w:val="24"/>
              </w:rPr>
              <w:t xml:space="preserve"> год</w:t>
            </w:r>
          </w:p>
          <w:p w:rsidR="00657F2A" w:rsidRPr="00FB2B96" w:rsidRDefault="00657F2A" w:rsidP="00C020F6">
            <w:pPr>
              <w:ind w:left="709"/>
              <w:jc w:val="both"/>
              <w:rPr>
                <w:sz w:val="24"/>
                <w:szCs w:val="24"/>
              </w:rPr>
            </w:pPr>
          </w:p>
          <w:p w:rsidR="0012796F" w:rsidRPr="00FB2B96" w:rsidRDefault="0012796F" w:rsidP="00C020F6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 xml:space="preserve">Учетная политика </w:t>
            </w:r>
            <w:r w:rsidRPr="00FB2B96">
              <w:rPr>
                <w:sz w:val="24"/>
                <w:szCs w:val="24"/>
              </w:rPr>
              <w:t>государственно</w:t>
            </w:r>
            <w:r w:rsidR="00F71778">
              <w:rPr>
                <w:sz w:val="24"/>
                <w:szCs w:val="24"/>
              </w:rPr>
              <w:t>го</w:t>
            </w:r>
            <w:r w:rsidRPr="00FB2B96">
              <w:rPr>
                <w:sz w:val="24"/>
                <w:szCs w:val="24"/>
              </w:rPr>
              <w:t xml:space="preserve"> автономно</w:t>
            </w:r>
            <w:r w:rsidR="00F71778">
              <w:rPr>
                <w:sz w:val="24"/>
                <w:szCs w:val="24"/>
              </w:rPr>
              <w:t>го</w:t>
            </w:r>
            <w:r w:rsidRPr="00FB2B96">
              <w:rPr>
                <w:sz w:val="24"/>
                <w:szCs w:val="24"/>
              </w:rPr>
              <w:t xml:space="preserve"> учреждени</w:t>
            </w:r>
            <w:r w:rsidR="00F71778">
              <w:rPr>
                <w:sz w:val="24"/>
                <w:szCs w:val="24"/>
              </w:rPr>
              <w:t>я</w:t>
            </w:r>
            <w:r w:rsidRPr="00FB2B96">
              <w:rPr>
                <w:sz w:val="24"/>
                <w:szCs w:val="24"/>
              </w:rPr>
              <w:t xml:space="preserve"> дополнительного образования «Брянский областной эколого-биологический центр»</w:t>
            </w:r>
            <w:r w:rsidRPr="00FB2B96">
              <w:rPr>
                <w:color w:val="000000"/>
                <w:sz w:val="24"/>
                <w:szCs w:val="24"/>
              </w:rPr>
              <w:t xml:space="preserve"> (далее – учреждение) разработана в соответствии:</w:t>
            </w:r>
          </w:p>
          <w:p w:rsidR="0012796F" w:rsidRPr="00FB2B96" w:rsidRDefault="003C4475" w:rsidP="00C020F6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2796F" w:rsidRPr="00FB2B96">
              <w:rPr>
                <w:color w:val="000000"/>
                <w:sz w:val="24"/>
                <w:szCs w:val="24"/>
              </w:rPr>
              <w:t>с Инструкцией к Единому плану счетов № 157н «Об утверждении Единого плана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счетов бухгалтерского учета для</w:t>
            </w:r>
            <w:r>
              <w:rPr>
                <w:color w:val="000000"/>
                <w:sz w:val="24"/>
                <w:szCs w:val="24"/>
              </w:rPr>
              <w:t xml:space="preserve"> органов государственной власти </w:t>
            </w:r>
            <w:r w:rsidR="0012796F" w:rsidRPr="00FB2B96">
              <w:rPr>
                <w:color w:val="000000"/>
                <w:sz w:val="24"/>
                <w:szCs w:val="24"/>
              </w:rPr>
              <w:t>(государственных органов), органов м</w:t>
            </w:r>
            <w:r>
              <w:rPr>
                <w:color w:val="000000"/>
                <w:sz w:val="24"/>
                <w:szCs w:val="24"/>
              </w:rPr>
              <w:t xml:space="preserve">естного самоуправления, органов </w:t>
            </w:r>
            <w:r w:rsidR="0012796F" w:rsidRPr="00FB2B96">
              <w:rPr>
                <w:color w:val="000000"/>
                <w:sz w:val="24"/>
                <w:szCs w:val="24"/>
              </w:rPr>
              <w:t>управления государственными внебюджетными фондами, государственных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академий наук, государственных (муниципальных) учреждений и Инструкции по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его применению» (далее – Инструкция к Единому плану счетов № 157н);</w:t>
            </w:r>
          </w:p>
          <w:p w:rsidR="0012796F" w:rsidRPr="00FB2B96" w:rsidRDefault="003C4475" w:rsidP="00C020F6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2796F" w:rsidRPr="00FB2B96">
              <w:rPr>
                <w:color w:val="000000"/>
                <w:sz w:val="24"/>
                <w:szCs w:val="24"/>
              </w:rPr>
              <w:t>приказом Минфина 06.06.2019 № 85н «О Порядке формирования и применения кодов бюджетной классификации Российской Федерации, их структуре и принципах назначения» (далее – приказ № 85н);</w:t>
            </w:r>
          </w:p>
          <w:p w:rsidR="0012796F" w:rsidRPr="00FB2B96" w:rsidRDefault="0012796F" w:rsidP="00C020F6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приказом Минфина от 29.11.2017 № 209н «Об</w:t>
            </w:r>
            <w:r w:rsidR="003C4475">
              <w:rPr>
                <w:color w:val="000000"/>
                <w:sz w:val="24"/>
                <w:szCs w:val="24"/>
              </w:rPr>
              <w:t xml:space="preserve"> утверждении Порядка применения </w:t>
            </w:r>
            <w:r w:rsidRPr="00FB2B96">
              <w:rPr>
                <w:color w:val="000000"/>
                <w:sz w:val="24"/>
                <w:szCs w:val="24"/>
              </w:rPr>
              <w:t>классификации операций сектора госу</w:t>
            </w:r>
            <w:r w:rsidR="003C4475">
              <w:rPr>
                <w:color w:val="000000"/>
                <w:sz w:val="24"/>
                <w:szCs w:val="24"/>
              </w:rPr>
              <w:t xml:space="preserve">дарственного управления» (далее </w:t>
            </w:r>
            <w:r w:rsidRPr="00FB2B96">
              <w:rPr>
                <w:color w:val="000000"/>
                <w:sz w:val="24"/>
                <w:szCs w:val="24"/>
              </w:rPr>
              <w:t>–</w:t>
            </w:r>
            <w:r w:rsidR="003C4475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>приказ № 209н);</w:t>
            </w:r>
          </w:p>
          <w:p w:rsidR="00951DF6" w:rsidRDefault="003C4475" w:rsidP="00C020F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2796F" w:rsidRPr="00FB2B96">
              <w:rPr>
                <w:color w:val="000000"/>
                <w:sz w:val="24"/>
                <w:szCs w:val="24"/>
              </w:rPr>
              <w:t>приказом Минфина от 30.03.2015 №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52н</w:t>
            </w:r>
            <w:r>
              <w:rPr>
                <w:color w:val="000000"/>
                <w:sz w:val="24"/>
                <w:szCs w:val="24"/>
              </w:rPr>
              <w:t xml:space="preserve"> «Об утверждении форм первичных </w:t>
            </w:r>
            <w:r w:rsidR="0012796F" w:rsidRPr="00FB2B96">
              <w:rPr>
                <w:color w:val="000000"/>
                <w:sz w:val="24"/>
                <w:szCs w:val="24"/>
              </w:rPr>
              <w:t>учетных документов и регистров бухгалтерского учета, применяемых органами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государственной власти (государственны</w:t>
            </w:r>
            <w:r>
              <w:rPr>
                <w:color w:val="000000"/>
                <w:sz w:val="24"/>
                <w:szCs w:val="24"/>
              </w:rPr>
              <w:t xml:space="preserve">ми органами), органами местного </w:t>
            </w:r>
            <w:r w:rsidR="0012796F" w:rsidRPr="00FB2B96">
              <w:rPr>
                <w:color w:val="000000"/>
                <w:sz w:val="24"/>
                <w:szCs w:val="24"/>
              </w:rPr>
              <w:t>самоуправления, органами управления государственными внебюджетными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12796F" w:rsidRPr="00FB2B96">
              <w:rPr>
                <w:color w:val="000000"/>
                <w:sz w:val="24"/>
                <w:szCs w:val="24"/>
              </w:rPr>
              <w:t>фондами, государственными (муниципальным</w:t>
            </w:r>
            <w:r>
              <w:rPr>
                <w:color w:val="000000"/>
                <w:sz w:val="24"/>
                <w:szCs w:val="24"/>
              </w:rPr>
              <w:t xml:space="preserve">и) учреждениями, и Методических </w:t>
            </w:r>
            <w:r w:rsidR="0012796F" w:rsidRPr="00FB2B96">
              <w:rPr>
                <w:color w:val="000000"/>
                <w:sz w:val="24"/>
                <w:szCs w:val="24"/>
              </w:rPr>
              <w:t>указаний по и</w:t>
            </w:r>
            <w:r>
              <w:rPr>
                <w:color w:val="000000"/>
                <w:sz w:val="24"/>
                <w:szCs w:val="24"/>
              </w:rPr>
              <w:t xml:space="preserve">х применению» (далее – приказ № </w:t>
            </w:r>
            <w:r w:rsidR="0012796F" w:rsidRPr="00FB2B96">
              <w:rPr>
                <w:color w:val="000000"/>
                <w:sz w:val="24"/>
                <w:szCs w:val="24"/>
              </w:rPr>
              <w:t>52н)</w:t>
            </w:r>
            <w:r w:rsidR="00951DF6" w:rsidRPr="00951DF6">
              <w:rPr>
                <w:rFonts w:eastAsia="Calibri"/>
                <w:sz w:val="24"/>
                <w:szCs w:val="24"/>
              </w:rPr>
              <w:t xml:space="preserve"> </w:t>
            </w:r>
          </w:p>
          <w:p w:rsidR="00951DF6" w:rsidRPr="00951DF6" w:rsidRDefault="00951DF6" w:rsidP="00C020F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4"/>
                <w:szCs w:val="24"/>
              </w:rPr>
            </w:pPr>
            <w:r w:rsidRPr="00951DF6">
              <w:rPr>
                <w:rFonts w:eastAsia="Calibri"/>
                <w:sz w:val="24"/>
                <w:szCs w:val="24"/>
              </w:rPr>
              <w:t>приказом Минфина РФ от 23.12.2010 № 183н «Об утверждении Плана счетов бюджетного учета автономных учреждений и Инструкции по его применению»;</w:t>
            </w:r>
          </w:p>
          <w:p w:rsidR="0012796F" w:rsidRPr="00FB2B96" w:rsidRDefault="003C4475" w:rsidP="00C020F6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2796F" w:rsidRPr="00FB2B96">
              <w:rPr>
                <w:color w:val="000000"/>
                <w:sz w:val="24"/>
                <w:szCs w:val="24"/>
              </w:rPr>
              <w:t xml:space="preserve">федеральными стандартами бухгалтерского учета для организаций государственного сектора, утвержденными приказами Минфина от 31.12.2016 № 256н, № 257н, № 258н, № 259н, </w:t>
            </w:r>
            <w:r>
              <w:rPr>
                <w:color w:val="000000"/>
                <w:sz w:val="24"/>
                <w:szCs w:val="24"/>
              </w:rPr>
              <w:t xml:space="preserve">   </w:t>
            </w:r>
            <w:r w:rsidR="0012796F" w:rsidRPr="00FB2B96">
              <w:rPr>
                <w:color w:val="000000"/>
                <w:sz w:val="24"/>
                <w:szCs w:val="24"/>
              </w:rPr>
              <w:t>№ 260н (далее – соответственно СГС «Концептуальные основы бухучета и отчетности», СГС «Основные средства», СГС «Аренда», СГС «Обесценение активов», СГС «Представление бухгалтерской (финансовой) отчетности»), от 30.12.2017 № 274н, 275н, 278н (далее – соответственно СГС «Учетная политика, оценочные значения и ошибки», СГС «События после отчетной даты», СГС «Отчет о движении денежных средств»), от 27.02.2018 № 32н (далее – СГС «Доходы»), от 28.02.2018 № 34н (далее – СГС «Непроизведенные активы»), от 30.05.2018 , № 124н (далее СГС «Резервы»), от 07.12.2018 № 256н (далее – СГС «Запасы»).</w:t>
            </w:r>
          </w:p>
          <w:p w:rsidR="003C4475" w:rsidRPr="003C4475" w:rsidRDefault="003C4475" w:rsidP="00C020F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12796F" w:rsidRPr="00FB2B96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 xml:space="preserve">в </w:t>
            </w:r>
            <w:r w:rsidR="0012796F" w:rsidRPr="00FB2B96">
              <w:rPr>
                <w:color w:val="000000"/>
                <w:sz w:val="24"/>
                <w:szCs w:val="24"/>
              </w:rPr>
              <w:t>части исполнения полномочий получателя бюджетных средств</w:t>
            </w:r>
            <w:r>
              <w:rPr>
                <w:color w:val="000000"/>
                <w:sz w:val="24"/>
                <w:szCs w:val="24"/>
              </w:rPr>
              <w:t xml:space="preserve"> Учреждение ведет учет </w:t>
            </w:r>
            <w:r w:rsidR="0012796F" w:rsidRPr="00FB2B96">
              <w:rPr>
                <w:color w:val="000000"/>
                <w:sz w:val="24"/>
                <w:szCs w:val="24"/>
              </w:rPr>
              <w:t>в соответствии с приказом Минфина от 06.12.2010 №162н «Об утверждении плана счетов бюджетного учета и Инструкции по его применению» (Инструкция № 162н).</w:t>
            </w:r>
          </w:p>
          <w:p w:rsidR="003C4475" w:rsidRPr="003C4475" w:rsidRDefault="003C4475" w:rsidP="00C020F6">
            <w:pPr>
              <w:autoSpaceDE w:val="0"/>
              <w:autoSpaceDN w:val="0"/>
              <w:adjustRightInd w:val="0"/>
              <w:ind w:firstLine="601"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-</w:t>
            </w:r>
            <w:r w:rsidRPr="003C4475">
              <w:rPr>
                <w:rFonts w:eastAsia="Calibri"/>
                <w:sz w:val="24"/>
                <w:szCs w:val="24"/>
              </w:rPr>
              <w:t>иными нормативно-правовыми актами в сфере бухучета, а также Уставом Учреждения.</w:t>
            </w:r>
          </w:p>
          <w:p w:rsidR="00B77D11" w:rsidRDefault="00752680" w:rsidP="00C02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rStyle w:val="A50"/>
                <w:sz w:val="24"/>
                <w:szCs w:val="24"/>
              </w:rPr>
            </w:pPr>
            <w:r w:rsidRPr="00B77D11">
              <w:rPr>
                <w:rStyle w:val="A50"/>
                <w:sz w:val="24"/>
                <w:szCs w:val="24"/>
              </w:rPr>
              <w:t>Для целей настоящего Положения под учетной политикой п</w:t>
            </w:r>
            <w:r w:rsidR="00B77D11">
              <w:rPr>
                <w:rStyle w:val="A50"/>
                <w:sz w:val="24"/>
                <w:szCs w:val="24"/>
              </w:rPr>
              <w:t xml:space="preserve">онимается утвержденная приказом </w:t>
            </w:r>
            <w:r w:rsidRPr="00B77D11">
              <w:rPr>
                <w:rStyle w:val="A50"/>
                <w:sz w:val="24"/>
                <w:szCs w:val="24"/>
              </w:rPr>
              <w:t>совокупность способов ведения бухгалтерского учета - первичного наблюдения, стоимостного измерения, текущей группировки и итогового обобщения фактов хозяйственной деятельности.</w:t>
            </w:r>
          </w:p>
          <w:p w:rsidR="000E1A77" w:rsidRPr="00B77D11" w:rsidRDefault="000E1A77" w:rsidP="00C02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360"/>
              <w:jc w:val="center"/>
              <w:rPr>
                <w:sz w:val="24"/>
                <w:szCs w:val="24"/>
              </w:rPr>
            </w:pPr>
            <w:r w:rsidRPr="00B77D11">
              <w:rPr>
                <w:sz w:val="24"/>
                <w:szCs w:val="24"/>
              </w:rPr>
              <w:t>Используемые термины и сокращения</w:t>
            </w:r>
          </w:p>
          <w:p w:rsidR="000E1A77" w:rsidRPr="000E1A77" w:rsidRDefault="000E1A77" w:rsidP="00C020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60"/>
              <w:jc w:val="both"/>
              <w:rPr>
                <w:rFonts w:ascii="Arial" w:hAnsi="Arial" w:cs="Arial"/>
              </w:rPr>
            </w:pPr>
          </w:p>
          <w:tbl>
            <w:tblPr>
              <w:tblW w:w="10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67"/>
              <w:gridCol w:w="6645"/>
            </w:tblGrid>
            <w:tr w:rsidR="000E1A77" w:rsidRPr="000E1A77" w:rsidTr="006B60CA">
              <w:trPr>
                <w:trHeight w:val="241"/>
              </w:trPr>
              <w:tc>
                <w:tcPr>
                  <w:tcW w:w="3367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0E1A77">
                    <w:rPr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6645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b/>
                      <w:sz w:val="24"/>
                      <w:szCs w:val="24"/>
                    </w:rPr>
                  </w:pPr>
                  <w:r w:rsidRPr="000E1A77">
                    <w:rPr>
                      <w:b/>
                      <w:sz w:val="24"/>
                      <w:szCs w:val="24"/>
                    </w:rPr>
                    <w:t xml:space="preserve">Расшифровка </w:t>
                  </w:r>
                </w:p>
              </w:tc>
            </w:tr>
            <w:tr w:rsidR="000E1A77" w:rsidRPr="000E1A77" w:rsidTr="006B60CA">
              <w:trPr>
                <w:trHeight w:val="252"/>
              </w:trPr>
              <w:tc>
                <w:tcPr>
                  <w:tcW w:w="3367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0E1A77">
                    <w:rPr>
                      <w:sz w:val="24"/>
                      <w:szCs w:val="24"/>
                    </w:rPr>
                    <w:t>Учреждение</w:t>
                  </w:r>
                </w:p>
              </w:tc>
              <w:tc>
                <w:tcPr>
                  <w:tcW w:w="6645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EC52CA">
                    <w:rPr>
                      <w:bCs/>
                      <w:iCs/>
                      <w:sz w:val="24"/>
                      <w:szCs w:val="24"/>
                    </w:rPr>
                    <w:t>ГАУДО «Брянский ОЭБЦ»</w:t>
                  </w:r>
                </w:p>
              </w:tc>
            </w:tr>
            <w:tr w:rsidR="000E1A77" w:rsidRPr="000E1A77" w:rsidTr="006B60CA">
              <w:trPr>
                <w:trHeight w:val="506"/>
              </w:trPr>
              <w:tc>
                <w:tcPr>
                  <w:tcW w:w="3367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0E1A77">
                    <w:rPr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6645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0E1A77">
                    <w:rPr>
                      <w:sz w:val="24"/>
                      <w:szCs w:val="24"/>
                    </w:rPr>
                    <w:t>1–17 разряды номера счета в соответствии с Рабочим планом счетов</w:t>
                  </w:r>
                </w:p>
              </w:tc>
            </w:tr>
            <w:tr w:rsidR="000E1A77" w:rsidRPr="000E1A77" w:rsidTr="006B60CA">
              <w:trPr>
                <w:trHeight w:val="517"/>
              </w:trPr>
              <w:tc>
                <w:tcPr>
                  <w:tcW w:w="3367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0E1A77">
                    <w:rPr>
                      <w:sz w:val="24"/>
                      <w:szCs w:val="24"/>
                    </w:rPr>
                    <w:t>Х</w:t>
                  </w:r>
                </w:p>
              </w:tc>
              <w:tc>
                <w:tcPr>
                  <w:tcW w:w="6645" w:type="dxa"/>
                </w:tcPr>
                <w:p w:rsidR="000E1A77" w:rsidRPr="000E1A77" w:rsidRDefault="000E1A77" w:rsidP="00C020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360"/>
                    <w:jc w:val="both"/>
                    <w:rPr>
                      <w:sz w:val="24"/>
                      <w:szCs w:val="24"/>
                    </w:rPr>
                  </w:pPr>
                  <w:r w:rsidRPr="000E1A77">
                    <w:rPr>
                      <w:sz w:val="24"/>
                      <w:szCs w:val="24"/>
                    </w:rPr>
                    <w:t xml:space="preserve">18 разряд номера счета бухучета – </w:t>
                  </w:r>
                  <w:r w:rsidRPr="000E1A77">
                    <w:rPr>
                      <w:b/>
                      <w:sz w:val="24"/>
                      <w:szCs w:val="24"/>
                    </w:rPr>
                    <w:t>к</w:t>
                  </w:r>
                  <w:r w:rsidRPr="000E1A77">
                    <w:rPr>
                      <w:sz w:val="24"/>
                      <w:szCs w:val="24"/>
                    </w:rPr>
                    <w:t>од вида финансового обеспечения (деятельности)</w:t>
                  </w:r>
                </w:p>
              </w:tc>
            </w:tr>
          </w:tbl>
          <w:p w:rsidR="00752680" w:rsidRPr="00FB2B96" w:rsidRDefault="00752680" w:rsidP="00C020F6">
            <w:pPr>
              <w:pStyle w:val="Pa24"/>
              <w:spacing w:line="240" w:lineRule="auto"/>
              <w:ind w:left="709"/>
              <w:jc w:val="both"/>
              <w:rPr>
                <w:rStyle w:val="A50"/>
              </w:rPr>
            </w:pPr>
          </w:p>
          <w:p w:rsidR="002E6C6D" w:rsidRDefault="004A3F47" w:rsidP="00406A4A">
            <w:pPr>
              <w:autoSpaceDE w:val="0"/>
              <w:autoSpaceDN w:val="0"/>
              <w:adjustRightInd w:val="0"/>
              <w:ind w:left="360"/>
              <w:jc w:val="center"/>
              <w:rPr>
                <w:sz w:val="24"/>
                <w:szCs w:val="24"/>
              </w:rPr>
            </w:pPr>
            <w:r w:rsidRPr="004A3F47">
              <w:rPr>
                <w:b/>
                <w:sz w:val="24"/>
                <w:szCs w:val="24"/>
              </w:rPr>
              <w:t>1</w:t>
            </w:r>
            <w:r w:rsidR="00657F2A" w:rsidRPr="00FB2B96">
              <w:rPr>
                <w:b/>
                <w:sz w:val="24"/>
                <w:szCs w:val="24"/>
              </w:rPr>
              <w:t>.</w:t>
            </w:r>
            <w:r w:rsidR="00833B26" w:rsidRPr="00FB2B96">
              <w:rPr>
                <w:b/>
                <w:sz w:val="24"/>
                <w:szCs w:val="24"/>
              </w:rPr>
              <w:t>Учетная политика для целей бухгалтерского учета</w:t>
            </w:r>
            <w:r w:rsidR="00657F2A" w:rsidRPr="00FB2B96">
              <w:rPr>
                <w:sz w:val="24"/>
                <w:szCs w:val="24"/>
              </w:rPr>
              <w:t>.</w:t>
            </w:r>
          </w:p>
          <w:p w:rsidR="00390908" w:rsidRDefault="00390908" w:rsidP="00406A4A">
            <w:pPr>
              <w:ind w:firstLine="60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Общие положения</w:t>
            </w:r>
          </w:p>
          <w:p w:rsidR="009B4DB7" w:rsidRDefault="00FA3841" w:rsidP="00406A4A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 xml:space="preserve">Бухгалтерский учет представляет собой - формирование документированной систематизированной информации об </w:t>
            </w:r>
            <w:r w:rsidRPr="00FB2B96">
              <w:rPr>
                <w:bCs/>
                <w:iCs/>
                <w:sz w:val="24"/>
                <w:szCs w:val="24"/>
              </w:rPr>
              <w:t>объектах, предусмотренных</w:t>
            </w:r>
            <w:r w:rsidRPr="00FB2B96">
              <w:rPr>
                <w:sz w:val="24"/>
                <w:szCs w:val="24"/>
              </w:rPr>
              <w:t xml:space="preserve"> Федеральным законом от 06.12.2011</w:t>
            </w:r>
            <w:r w:rsidR="0097475F">
              <w:rPr>
                <w:sz w:val="24"/>
                <w:szCs w:val="24"/>
              </w:rPr>
              <w:t>г.</w:t>
            </w:r>
            <w:r w:rsidRPr="00FB2B96">
              <w:rPr>
                <w:sz w:val="24"/>
                <w:szCs w:val="24"/>
              </w:rPr>
              <w:t xml:space="preserve"> N 402-ФЗ "О бухгалтерском учете" в соответствии с требованиями, установленными настоящим Федеральным </w:t>
            </w:r>
            <w:hyperlink r:id="rId8" w:history="1">
              <w:r w:rsidRPr="00FB2B96">
                <w:rPr>
                  <w:sz w:val="24"/>
                  <w:szCs w:val="24"/>
                </w:rPr>
                <w:t>законом</w:t>
              </w:r>
            </w:hyperlink>
            <w:r w:rsidRPr="00FB2B96">
              <w:rPr>
                <w:sz w:val="24"/>
                <w:szCs w:val="24"/>
              </w:rPr>
              <w:t xml:space="preserve">, и составления на ее основе бухгалтерской (финансовой) отчетности. </w:t>
            </w:r>
            <w:r w:rsidR="003A24EC" w:rsidRPr="00FB2B96">
              <w:rPr>
                <w:sz w:val="24"/>
                <w:szCs w:val="24"/>
              </w:rPr>
              <w:t xml:space="preserve"> Для отражения в бухгалтерском учете и бухгалтерской отчетности - учет </w:t>
            </w:r>
            <w:r w:rsidR="003A24EC" w:rsidRPr="00FB2B96">
              <w:rPr>
                <w:sz w:val="24"/>
                <w:szCs w:val="24"/>
              </w:rPr>
              <w:lastRenderedPageBreak/>
              <w:t>имущества, обязательств и хозяйственных операций ведется в денежном выражении</w:t>
            </w:r>
            <w:r w:rsidR="006B60CA">
              <w:rPr>
                <w:sz w:val="24"/>
                <w:szCs w:val="24"/>
              </w:rPr>
              <w:t>.</w:t>
            </w:r>
            <w:r w:rsidR="003A24EC" w:rsidRPr="00FB2B96">
              <w:rPr>
                <w:sz w:val="24"/>
                <w:szCs w:val="24"/>
              </w:rPr>
              <w:t xml:space="preserve"> </w:t>
            </w:r>
            <w:r w:rsidRPr="00FB2B96">
              <w:rPr>
                <w:sz w:val="24"/>
                <w:szCs w:val="24"/>
              </w:rPr>
              <w:t>Денежное измерение объектов бухгалтерского учета производится в валюте Российской Федерации (ст.12. ч.1,2 ФЗ от 06.12.2011 N 402-ФЗ)</w:t>
            </w:r>
            <w:r w:rsidR="00390908">
              <w:rPr>
                <w:sz w:val="24"/>
                <w:szCs w:val="24"/>
              </w:rPr>
              <w:t>.</w:t>
            </w:r>
          </w:p>
          <w:p w:rsidR="00390908" w:rsidRPr="00F17984" w:rsidRDefault="00390908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F17984">
              <w:rPr>
                <w:color w:val="000000"/>
                <w:sz w:val="24"/>
                <w:szCs w:val="24"/>
              </w:rPr>
              <w:t>Бухгалтерский учет ведет – бухгалтерия, возглавляемая</w:t>
            </w:r>
            <w:r w:rsidR="006B60CA">
              <w:rPr>
                <w:color w:val="000000"/>
                <w:sz w:val="24"/>
                <w:szCs w:val="24"/>
              </w:rPr>
              <w:t xml:space="preserve"> </w:t>
            </w:r>
            <w:r w:rsidRPr="00F17984">
              <w:rPr>
                <w:color w:val="000000"/>
                <w:sz w:val="24"/>
                <w:szCs w:val="24"/>
              </w:rPr>
              <w:t>главным бухгалтером. Сотрудники бухгалтерии руководствуются</w:t>
            </w:r>
            <w:r w:rsidR="006B60CA">
              <w:rPr>
                <w:color w:val="000000"/>
                <w:sz w:val="24"/>
                <w:szCs w:val="24"/>
              </w:rPr>
              <w:t xml:space="preserve"> </w:t>
            </w:r>
            <w:r w:rsidRPr="00F17984">
              <w:rPr>
                <w:color w:val="000000"/>
                <w:sz w:val="24"/>
                <w:szCs w:val="24"/>
              </w:rPr>
              <w:t>в работе Положением о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F17984">
              <w:rPr>
                <w:color w:val="000000"/>
                <w:sz w:val="24"/>
                <w:szCs w:val="24"/>
              </w:rPr>
              <w:t>бухгалтерии, должностными инструкциями. Ответственным за ведение бухгалтерского учета в учреждении является главный</w:t>
            </w:r>
            <w:r w:rsidR="00B77D11">
              <w:rPr>
                <w:color w:val="000000"/>
                <w:sz w:val="24"/>
                <w:szCs w:val="24"/>
              </w:rPr>
              <w:t xml:space="preserve"> б</w:t>
            </w:r>
            <w:r w:rsidRPr="00F17984">
              <w:rPr>
                <w:color w:val="000000"/>
                <w:sz w:val="24"/>
                <w:szCs w:val="24"/>
              </w:rPr>
              <w:t xml:space="preserve">ухгалтер. </w:t>
            </w:r>
            <w:r>
              <w:rPr>
                <w:color w:val="000000"/>
                <w:sz w:val="24"/>
                <w:szCs w:val="24"/>
              </w:rPr>
              <w:t>(</w:t>
            </w:r>
            <w:r w:rsidRPr="00F17984">
              <w:rPr>
                <w:color w:val="000000"/>
                <w:sz w:val="24"/>
                <w:szCs w:val="24"/>
              </w:rPr>
              <w:t>ч</w:t>
            </w:r>
            <w:r>
              <w:rPr>
                <w:color w:val="000000"/>
                <w:sz w:val="24"/>
                <w:szCs w:val="24"/>
              </w:rPr>
              <w:t>.3 ст.</w:t>
            </w:r>
            <w:r w:rsidRPr="00F17984">
              <w:rPr>
                <w:color w:val="000000"/>
                <w:sz w:val="24"/>
                <w:szCs w:val="24"/>
              </w:rPr>
              <w:t>7 Закона от 06.12.2011 №</w:t>
            </w:r>
            <w:r w:rsidR="006B60CA">
              <w:rPr>
                <w:color w:val="000000"/>
                <w:sz w:val="24"/>
                <w:szCs w:val="24"/>
              </w:rPr>
              <w:t xml:space="preserve"> </w:t>
            </w:r>
            <w:r w:rsidRPr="00F17984">
              <w:rPr>
                <w:color w:val="000000"/>
                <w:sz w:val="24"/>
                <w:szCs w:val="24"/>
              </w:rPr>
              <w:t>402-ФЗ, 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F17984">
              <w:rPr>
                <w:color w:val="000000"/>
                <w:sz w:val="24"/>
                <w:szCs w:val="24"/>
              </w:rPr>
              <w:t xml:space="preserve"> 4 Инструкции к</w:t>
            </w:r>
            <w:r w:rsidR="006B60CA">
              <w:rPr>
                <w:color w:val="000000"/>
                <w:sz w:val="24"/>
                <w:szCs w:val="24"/>
              </w:rPr>
              <w:t xml:space="preserve"> </w:t>
            </w:r>
            <w:r w:rsidRPr="00F17984">
              <w:rPr>
                <w:color w:val="000000"/>
                <w:sz w:val="24"/>
                <w:szCs w:val="24"/>
              </w:rPr>
              <w:t>Единому плану счетов № 157н.</w:t>
            </w:r>
            <w:r w:rsidR="00B77D11">
              <w:rPr>
                <w:color w:val="000000"/>
                <w:sz w:val="24"/>
                <w:szCs w:val="24"/>
              </w:rPr>
              <w:t>)</w:t>
            </w:r>
          </w:p>
          <w:p w:rsidR="00B77D11" w:rsidRPr="00733A62" w:rsidRDefault="00390908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В учреждении действуют постоянные комиссии:</w:t>
            </w:r>
          </w:p>
          <w:p w:rsidR="00B77D11" w:rsidRPr="00733A62" w:rsidRDefault="00390908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– комиссия по поступлению и выбытию активов (приложение 1);</w:t>
            </w:r>
          </w:p>
          <w:p w:rsidR="00B77D11" w:rsidRPr="00733A62" w:rsidRDefault="00390908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– инвентаризационная комиссия (приложение 2);</w:t>
            </w:r>
          </w:p>
          <w:p w:rsidR="00D2081A" w:rsidRPr="00733A62" w:rsidRDefault="00390908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– комиссия по проверке показаний одометров автотранспорта (приложение 3);</w:t>
            </w:r>
          </w:p>
          <w:p w:rsidR="00D2081A" w:rsidRDefault="00D2081A" w:rsidP="00406A4A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Учреждение публикует основные положения учетной политики на своем официальном сайте путем размещения копий документов учетной политики. (п. 9 СГС «Учетная</w:t>
            </w:r>
            <w:r w:rsidRPr="007F24A4">
              <w:rPr>
                <w:color w:val="000000"/>
                <w:sz w:val="24"/>
                <w:szCs w:val="24"/>
              </w:rPr>
              <w:t xml:space="preserve"> политика, оценочные значения и ошибки».</w:t>
            </w:r>
          </w:p>
          <w:p w:rsidR="00B77D11" w:rsidRDefault="00B77D11" w:rsidP="00C020F6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709"/>
              <w:jc w:val="both"/>
              <w:rPr>
                <w:b/>
                <w:bCs/>
              </w:rPr>
            </w:pPr>
          </w:p>
          <w:p w:rsidR="001158D4" w:rsidRPr="00902683" w:rsidRDefault="001158D4" w:rsidP="00145715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60"/>
              <w:jc w:val="center"/>
              <w:rPr>
                <w:b/>
              </w:rPr>
            </w:pPr>
            <w:r w:rsidRPr="00902683">
              <w:rPr>
                <w:b/>
                <w:bCs/>
              </w:rPr>
              <w:t>2. Технология обработки учетной информации:</w:t>
            </w:r>
          </w:p>
          <w:p w:rsidR="001158D4" w:rsidRPr="00FB2B96" w:rsidRDefault="00B77D11" w:rsidP="00145715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1158D4" w:rsidRPr="00FB2B96">
              <w:rPr>
                <w:sz w:val="24"/>
                <w:szCs w:val="24"/>
              </w:rPr>
              <w:t>Бухгалтерский учет ведется по автоматизированной форме учета с формированием учетных регистров:</w:t>
            </w:r>
          </w:p>
          <w:p w:rsidR="00902683" w:rsidRPr="00FB2B96" w:rsidRDefault="00811A5D" w:rsidP="00145715">
            <w:pPr>
              <w:autoSpaceDE w:val="0"/>
              <w:autoSpaceDN w:val="0"/>
              <w:adjustRightInd w:val="0"/>
              <w:ind w:firstLine="601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-с</w:t>
            </w:r>
            <w:r w:rsidR="001158D4" w:rsidRPr="00FB2B96">
              <w:rPr>
                <w:sz w:val="24"/>
                <w:szCs w:val="24"/>
              </w:rPr>
              <w:t xml:space="preserve"> использованием программы автоматизации бухгалтерского учета 1С: Предприятие 8.1. «Бухгалтерия государственного учреждения», по учету труда и заработной платы 1С: Предприятие.8.2 «Зарплата и кадры автономного учреждения».</w:t>
            </w:r>
            <w:r w:rsidR="00213D8C">
              <w:rPr>
                <w:sz w:val="24"/>
                <w:szCs w:val="24"/>
              </w:rPr>
              <w:t xml:space="preserve"> </w:t>
            </w:r>
            <w:r w:rsidR="001158D4" w:rsidRPr="00FB2B96">
              <w:rPr>
                <w:sz w:val="24"/>
                <w:szCs w:val="24"/>
              </w:rPr>
              <w:t>(п</w:t>
            </w:r>
            <w:r w:rsidR="00213D8C">
              <w:rPr>
                <w:sz w:val="24"/>
                <w:szCs w:val="24"/>
              </w:rPr>
              <w:t>.</w:t>
            </w:r>
            <w:r w:rsidR="001158D4" w:rsidRPr="00FB2B96">
              <w:rPr>
                <w:sz w:val="24"/>
                <w:szCs w:val="24"/>
              </w:rPr>
              <w:t>6 Инструкции к Единому плану счетов № 157н</w:t>
            </w:r>
            <w:r w:rsidR="00213D8C">
              <w:rPr>
                <w:sz w:val="24"/>
                <w:szCs w:val="24"/>
              </w:rPr>
              <w:t>)</w:t>
            </w:r>
            <w:r w:rsidR="001158D4" w:rsidRPr="00FB2B96">
              <w:rPr>
                <w:sz w:val="24"/>
                <w:szCs w:val="24"/>
              </w:rPr>
              <w:t>.</w:t>
            </w:r>
          </w:p>
          <w:p w:rsidR="001158D4" w:rsidRPr="00D2081A" w:rsidRDefault="00811A5D" w:rsidP="00145715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firstLine="601"/>
              <w:jc w:val="both"/>
            </w:pPr>
            <w:r w:rsidRPr="00D2081A">
              <w:t>-с</w:t>
            </w:r>
            <w:r w:rsidR="001158D4" w:rsidRPr="00D2081A">
              <w:t xml:space="preserve">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направлениям: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>система электронного документооборота с территориальным органом Федерального казначейства «СУФД»;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>передача бухгалтерской отчетности учредителю « СВОД-СМАРТ»;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>передача отчетности по налогам, сборам и иным обязательным платежам в инспекцию Федеральной налоговой службы «ТЕНЗОР-СБИС»;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>передача отчетности в отделение Пенсионного фонда «Тензор»;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>размещение информации о деятельности учреждения на официальном сайте bus.gov.ru;</w:t>
            </w:r>
          </w:p>
          <w:p w:rsidR="00902683" w:rsidRPr="00902683" w:rsidRDefault="00902683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902683">
              <w:rPr>
                <w:sz w:val="24"/>
                <w:szCs w:val="24"/>
              </w:rPr>
              <w:t xml:space="preserve">размещение информации о закупках на официальном сайте </w:t>
            </w:r>
            <w:r w:rsidRPr="00902683">
              <w:rPr>
                <w:sz w:val="24"/>
                <w:szCs w:val="24"/>
                <w:lang w:val="en-US"/>
              </w:rPr>
              <w:t>zakupki</w:t>
            </w:r>
            <w:r w:rsidRPr="00902683">
              <w:rPr>
                <w:sz w:val="24"/>
                <w:szCs w:val="24"/>
              </w:rPr>
              <w:t>.gov.ru и электронной площадке РТС-Тендер;</w:t>
            </w:r>
          </w:p>
          <w:p w:rsidR="00902683" w:rsidRPr="00D2081A" w:rsidRDefault="00B77D11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2.2</w:t>
            </w:r>
            <w:r w:rsidR="00902683" w:rsidRPr="00D2081A">
              <w:rPr>
                <w:color w:val="000000"/>
                <w:sz w:val="24"/>
                <w:szCs w:val="24"/>
              </w:rPr>
              <w:t>. Без надлежащего оформления первичных (сводных) учетных документов любые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902683" w:rsidRPr="00D2081A">
              <w:rPr>
                <w:color w:val="000000"/>
                <w:sz w:val="24"/>
                <w:szCs w:val="24"/>
              </w:rPr>
              <w:t>исправления (добавление новых записей) в электронных базах данных не допускаются.</w:t>
            </w:r>
          </w:p>
          <w:p w:rsidR="00902683" w:rsidRPr="00D2081A" w:rsidRDefault="00B77D11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2.3</w:t>
            </w:r>
            <w:r w:rsidR="00902683" w:rsidRPr="00D2081A">
              <w:rPr>
                <w:color w:val="000000"/>
                <w:sz w:val="24"/>
                <w:szCs w:val="24"/>
              </w:rPr>
              <w:t>. В целях обеспечения сохранности электронных данных бухгалтерского учета и отчетности:</w:t>
            </w:r>
          </w:p>
          <w:p w:rsidR="00902683" w:rsidRPr="00D2081A" w:rsidRDefault="00902683" w:rsidP="00145715">
            <w:pPr>
              <w:ind w:right="180" w:firstLine="601"/>
              <w:jc w:val="both"/>
              <w:rPr>
                <w:color w:val="000000"/>
                <w:sz w:val="24"/>
                <w:szCs w:val="24"/>
              </w:rPr>
            </w:pPr>
            <w:r w:rsidRPr="00D2081A">
              <w:rPr>
                <w:color w:val="000000"/>
                <w:sz w:val="24"/>
                <w:szCs w:val="24"/>
              </w:rPr>
              <w:t>по итогам каждого календарного месяца бухгалтерские регистры,</w:t>
            </w:r>
            <w:r w:rsidR="00B77D11">
              <w:rPr>
                <w:color w:val="000000"/>
                <w:sz w:val="24"/>
                <w:szCs w:val="24"/>
              </w:rPr>
              <w:t xml:space="preserve"> </w:t>
            </w:r>
            <w:r w:rsidRPr="00D2081A">
              <w:rPr>
                <w:color w:val="000000"/>
                <w:sz w:val="24"/>
                <w:szCs w:val="24"/>
              </w:rPr>
              <w:t>сформированные в электронном виде, распечатываются на бумажный носитель</w:t>
            </w:r>
            <w:r w:rsidR="00B77D11">
              <w:rPr>
                <w:color w:val="000000"/>
                <w:sz w:val="24"/>
                <w:szCs w:val="24"/>
              </w:rPr>
              <w:t xml:space="preserve"> </w:t>
            </w:r>
            <w:r w:rsidRPr="00D2081A">
              <w:rPr>
                <w:color w:val="000000"/>
                <w:sz w:val="24"/>
                <w:szCs w:val="24"/>
              </w:rPr>
              <w:t>и подшиваются в отдельные папки в хронологическом порядке.(п. 19 Инструкции к Единому плану счетов № 157н, п. 33 СГС «Концептуальные основы бухучета и отчетности»).</w:t>
            </w:r>
          </w:p>
          <w:p w:rsidR="00A72853" w:rsidRDefault="00A72853" w:rsidP="00145715">
            <w:pPr>
              <w:ind w:firstLine="601"/>
              <w:jc w:val="both"/>
              <w:rPr>
                <w:b/>
                <w:noProof/>
                <w:sz w:val="24"/>
                <w:szCs w:val="24"/>
              </w:rPr>
            </w:pPr>
          </w:p>
          <w:p w:rsidR="003E4474" w:rsidRPr="00FB2B96" w:rsidRDefault="00657F2A" w:rsidP="00145715">
            <w:pPr>
              <w:ind w:firstLine="601"/>
              <w:jc w:val="center"/>
              <w:rPr>
                <w:b/>
                <w:sz w:val="24"/>
                <w:szCs w:val="24"/>
              </w:rPr>
            </w:pPr>
            <w:r w:rsidRPr="00FB2B96">
              <w:rPr>
                <w:b/>
                <w:noProof/>
                <w:sz w:val="24"/>
                <w:szCs w:val="24"/>
              </w:rPr>
              <w:t>3.</w:t>
            </w:r>
            <w:r w:rsidRPr="00FB2B96">
              <w:rPr>
                <w:b/>
                <w:sz w:val="24"/>
                <w:szCs w:val="24"/>
              </w:rPr>
              <w:t xml:space="preserve"> </w:t>
            </w:r>
            <w:r w:rsidR="003E4474" w:rsidRPr="00FB2B96">
              <w:rPr>
                <w:b/>
                <w:sz w:val="24"/>
                <w:szCs w:val="24"/>
              </w:rPr>
              <w:t>Основы документооборота</w:t>
            </w:r>
          </w:p>
          <w:p w:rsidR="003E4474" w:rsidRPr="00733A62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1. Порядок и сроки передачи первичных учетных документов для отражения в бухгалтерском учете устанавливаются в соответствии </w:t>
            </w:r>
            <w:r w:rsidR="003E4474" w:rsidRPr="00733A62">
              <w:rPr>
                <w:color w:val="000000"/>
                <w:sz w:val="24"/>
                <w:szCs w:val="24"/>
              </w:rPr>
              <w:t xml:space="preserve">с приложением 17 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к настоящей </w:t>
            </w:r>
            <w:r w:rsidR="003E4474" w:rsidRPr="00733A62">
              <w:rPr>
                <w:color w:val="000000"/>
                <w:sz w:val="24"/>
                <w:szCs w:val="24"/>
              </w:rPr>
              <w:t>учетной</w:t>
            </w:r>
            <w:r w:rsidR="00276728" w:rsidRPr="00733A62">
              <w:rPr>
                <w:color w:val="000000"/>
                <w:sz w:val="24"/>
                <w:szCs w:val="24"/>
              </w:rPr>
              <w:t xml:space="preserve"> </w:t>
            </w:r>
            <w:r w:rsidR="003E4474" w:rsidRPr="00733A62">
              <w:rPr>
                <w:color w:val="000000"/>
                <w:sz w:val="24"/>
                <w:szCs w:val="24"/>
              </w:rPr>
              <w:t>политике.</w:t>
            </w:r>
            <w:r w:rsidR="00276728" w:rsidRPr="00733A62">
              <w:rPr>
                <w:color w:val="000000"/>
                <w:sz w:val="24"/>
                <w:szCs w:val="24"/>
              </w:rPr>
              <w:t xml:space="preserve"> (п.</w:t>
            </w:r>
            <w:r w:rsidR="003E4474" w:rsidRPr="00733A62">
              <w:rPr>
                <w:color w:val="000000"/>
                <w:sz w:val="24"/>
                <w:szCs w:val="24"/>
              </w:rPr>
              <w:t xml:space="preserve"> 22 СГС «Концептуальные основы бухучета и отчетности», п</w:t>
            </w:r>
            <w:r w:rsidR="00276728" w:rsidRPr="00733A62">
              <w:rPr>
                <w:color w:val="000000"/>
                <w:sz w:val="24"/>
                <w:szCs w:val="24"/>
              </w:rPr>
              <w:t>.п.</w:t>
            </w:r>
            <w:r w:rsidR="00BF649D" w:rsidRPr="00733A62">
              <w:rPr>
                <w:color w:val="000000"/>
                <w:sz w:val="24"/>
                <w:szCs w:val="24"/>
              </w:rPr>
              <w:t xml:space="preserve"> «</w:t>
            </w:r>
            <w:r w:rsidR="009D0856" w:rsidRPr="00733A62">
              <w:rPr>
                <w:color w:val="000000"/>
                <w:sz w:val="24"/>
                <w:szCs w:val="24"/>
              </w:rPr>
              <w:t xml:space="preserve">д», </w:t>
            </w:r>
            <w:r w:rsidR="003E4474" w:rsidRPr="00733A62">
              <w:rPr>
                <w:color w:val="000000"/>
                <w:sz w:val="24"/>
                <w:szCs w:val="24"/>
              </w:rPr>
              <w:t>п</w:t>
            </w:r>
            <w:r w:rsidR="00276728" w:rsidRPr="00733A62">
              <w:rPr>
                <w:color w:val="000000"/>
                <w:sz w:val="24"/>
                <w:szCs w:val="24"/>
              </w:rPr>
              <w:t>.</w:t>
            </w:r>
            <w:r w:rsidR="003E4474" w:rsidRPr="00733A62">
              <w:rPr>
                <w:color w:val="000000"/>
                <w:sz w:val="24"/>
                <w:szCs w:val="24"/>
              </w:rPr>
              <w:t xml:space="preserve"> 9 СГС «Учетная политика, оценочные значения и ошибки».</w:t>
            </w:r>
          </w:p>
          <w:p w:rsidR="003E4474" w:rsidRPr="00733A62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3.</w:t>
            </w:r>
            <w:r w:rsidR="003E4474" w:rsidRPr="00733A62">
              <w:rPr>
                <w:color w:val="000000"/>
                <w:sz w:val="24"/>
                <w:szCs w:val="24"/>
              </w:rPr>
              <w:t>2. При проведении хозяйственных операций, для оформления которых не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 </w:t>
            </w:r>
            <w:r w:rsidR="003E4474" w:rsidRPr="00733A62">
              <w:rPr>
                <w:color w:val="000000"/>
                <w:sz w:val="24"/>
                <w:szCs w:val="24"/>
              </w:rPr>
              <w:t>предусмотрены унифицированные формы первичных документов из Приказа № 52н,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 </w:t>
            </w:r>
            <w:r w:rsidR="003E4474" w:rsidRPr="00733A62">
              <w:rPr>
                <w:color w:val="000000"/>
                <w:sz w:val="24"/>
                <w:szCs w:val="24"/>
              </w:rPr>
              <w:t>учреждение использует:</w:t>
            </w:r>
          </w:p>
          <w:p w:rsidR="003E4474" w:rsidRPr="00733A62" w:rsidRDefault="003E4474" w:rsidP="00145715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унифицированные формы из Приказа № 52н, дополненные необходимыми реквизитами;</w:t>
            </w:r>
          </w:p>
          <w:p w:rsidR="003E4474" w:rsidRPr="00733A62" w:rsidRDefault="003E4474" w:rsidP="00145715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унифицированные формы из других нормативно-правовых актов;</w:t>
            </w:r>
          </w:p>
          <w:p w:rsidR="003E4474" w:rsidRPr="00733A62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самостоятельно разработанные формы, которые приведены в приложении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 </w:t>
            </w:r>
            <w:r w:rsidRPr="00733A62">
              <w:rPr>
                <w:color w:val="000000"/>
                <w:sz w:val="24"/>
                <w:szCs w:val="24"/>
              </w:rPr>
              <w:t>12.</w:t>
            </w:r>
            <w:r w:rsidR="009D0856" w:rsidRPr="00733A62">
              <w:rPr>
                <w:color w:val="000000"/>
                <w:sz w:val="24"/>
                <w:szCs w:val="24"/>
              </w:rPr>
              <w:t xml:space="preserve"> (</w:t>
            </w:r>
            <w:r w:rsidRPr="00733A62">
              <w:rPr>
                <w:color w:val="000000"/>
                <w:sz w:val="24"/>
                <w:szCs w:val="24"/>
              </w:rPr>
              <w:t>п</w:t>
            </w:r>
            <w:r w:rsidR="009D0856" w:rsidRPr="00733A62">
              <w:rPr>
                <w:color w:val="000000"/>
                <w:sz w:val="24"/>
                <w:szCs w:val="24"/>
              </w:rPr>
              <w:t>.</w:t>
            </w:r>
            <w:r w:rsidRPr="00733A62">
              <w:rPr>
                <w:color w:val="000000"/>
                <w:sz w:val="24"/>
                <w:szCs w:val="24"/>
              </w:rPr>
              <w:t xml:space="preserve"> 25–26 СГС «Концептуальные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 основы бухучета и отчетности», </w:t>
            </w:r>
            <w:r w:rsidRPr="00733A62">
              <w:rPr>
                <w:color w:val="000000"/>
                <w:sz w:val="24"/>
                <w:szCs w:val="24"/>
              </w:rPr>
              <w:t>п</w:t>
            </w:r>
            <w:r w:rsidR="009D0856" w:rsidRPr="00733A62">
              <w:rPr>
                <w:color w:val="000000"/>
                <w:sz w:val="24"/>
                <w:szCs w:val="24"/>
              </w:rPr>
              <w:t>.п. «г» п.</w:t>
            </w:r>
            <w:r w:rsidRPr="00733A62">
              <w:rPr>
                <w:color w:val="000000"/>
                <w:sz w:val="24"/>
                <w:szCs w:val="24"/>
              </w:rPr>
              <w:t>9 СГС «Учетная политика, оценочные значения и ошибки»</w:t>
            </w:r>
            <w:r w:rsidR="009D0856" w:rsidRPr="00733A62">
              <w:rPr>
                <w:color w:val="000000"/>
                <w:sz w:val="24"/>
                <w:szCs w:val="24"/>
              </w:rPr>
              <w:t>)</w:t>
            </w:r>
            <w:r w:rsidRPr="00733A62">
              <w:rPr>
                <w:color w:val="000000"/>
                <w:sz w:val="24"/>
                <w:szCs w:val="24"/>
              </w:rPr>
              <w:t>.</w:t>
            </w:r>
          </w:p>
          <w:p w:rsidR="003E4474" w:rsidRPr="00733A62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3.</w:t>
            </w:r>
            <w:r w:rsidR="00A72853" w:rsidRPr="00733A62">
              <w:rPr>
                <w:color w:val="000000"/>
                <w:sz w:val="24"/>
                <w:szCs w:val="24"/>
              </w:rPr>
              <w:t>3.</w:t>
            </w:r>
            <w:r w:rsidRPr="00733A62">
              <w:rPr>
                <w:color w:val="000000"/>
                <w:sz w:val="24"/>
                <w:szCs w:val="24"/>
              </w:rPr>
              <w:t xml:space="preserve"> Право подписи учетных документов п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редоставлено должностным лицам, </w:t>
            </w:r>
            <w:r w:rsidRPr="00733A62">
              <w:rPr>
                <w:color w:val="000000"/>
                <w:sz w:val="24"/>
                <w:szCs w:val="24"/>
              </w:rPr>
              <w:lastRenderedPageBreak/>
              <w:t xml:space="preserve">перечисленным в приложении 13. </w:t>
            </w:r>
            <w:r w:rsidR="00276728" w:rsidRPr="00733A62">
              <w:rPr>
                <w:color w:val="000000"/>
                <w:sz w:val="24"/>
                <w:szCs w:val="24"/>
              </w:rPr>
              <w:t>(п.</w:t>
            </w:r>
            <w:r w:rsidRPr="00733A62">
              <w:rPr>
                <w:color w:val="000000"/>
                <w:sz w:val="24"/>
                <w:szCs w:val="24"/>
              </w:rPr>
              <w:t xml:space="preserve"> 11 Инструкции к Единому плану счетов №</w:t>
            </w:r>
            <w:r w:rsidR="007F675A" w:rsidRPr="00733A62">
              <w:rPr>
                <w:color w:val="000000"/>
                <w:sz w:val="24"/>
                <w:szCs w:val="24"/>
              </w:rPr>
              <w:t xml:space="preserve"> </w:t>
            </w:r>
            <w:r w:rsidRPr="00733A62">
              <w:rPr>
                <w:color w:val="000000"/>
                <w:sz w:val="24"/>
                <w:szCs w:val="24"/>
              </w:rPr>
              <w:t>157н.</w:t>
            </w:r>
            <w:r w:rsidR="00276728" w:rsidRPr="00733A62">
              <w:rPr>
                <w:color w:val="000000"/>
                <w:sz w:val="24"/>
                <w:szCs w:val="24"/>
              </w:rPr>
              <w:t>)</w:t>
            </w:r>
          </w:p>
          <w:p w:rsidR="007F675A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33A62">
              <w:rPr>
                <w:color w:val="000000"/>
                <w:sz w:val="24"/>
                <w:szCs w:val="24"/>
              </w:rPr>
              <w:t>3.</w:t>
            </w:r>
            <w:r w:rsidR="003E4474" w:rsidRPr="00733A62">
              <w:rPr>
                <w:color w:val="000000"/>
                <w:sz w:val="24"/>
                <w:szCs w:val="24"/>
              </w:rPr>
              <w:t>4. Учреждение использует унифициров</w:t>
            </w:r>
            <w:r w:rsidR="007F675A" w:rsidRPr="00733A62">
              <w:rPr>
                <w:color w:val="000000"/>
                <w:sz w:val="24"/>
                <w:szCs w:val="24"/>
              </w:rPr>
              <w:t>анные формы регистров</w:t>
            </w:r>
            <w:r w:rsidR="007F675A">
              <w:rPr>
                <w:color w:val="000000"/>
                <w:sz w:val="24"/>
                <w:szCs w:val="24"/>
              </w:rPr>
              <w:t xml:space="preserve"> бухучета, </w:t>
            </w:r>
            <w:r w:rsidR="003E4474" w:rsidRPr="00FB2B96">
              <w:rPr>
                <w:color w:val="000000"/>
                <w:sz w:val="24"/>
                <w:szCs w:val="24"/>
              </w:rPr>
              <w:t>перечисленные в приложении 3 к приказу № 52н. При</w:t>
            </w:r>
            <w:r w:rsidR="007F675A">
              <w:rPr>
                <w:color w:val="000000"/>
                <w:sz w:val="24"/>
                <w:szCs w:val="24"/>
              </w:rPr>
              <w:t xml:space="preserve"> необходимости формы регистров, 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которые не унифицированы, разрабатываются самостоятельно. </w:t>
            </w:r>
            <w:r w:rsidR="00276728">
              <w:rPr>
                <w:color w:val="000000"/>
                <w:sz w:val="24"/>
                <w:szCs w:val="24"/>
              </w:rPr>
              <w:t>(п.</w:t>
            </w:r>
            <w:r w:rsidR="003E4474" w:rsidRPr="00FB2B96">
              <w:rPr>
                <w:color w:val="000000"/>
                <w:sz w:val="24"/>
                <w:szCs w:val="24"/>
              </w:rPr>
              <w:t>11 Инст</w:t>
            </w:r>
            <w:r w:rsidR="007F675A">
              <w:rPr>
                <w:color w:val="000000"/>
                <w:sz w:val="24"/>
                <w:szCs w:val="24"/>
              </w:rPr>
              <w:t xml:space="preserve">рукции к Единому плану счетов № </w:t>
            </w:r>
            <w:r w:rsidR="003E4474" w:rsidRPr="00FB2B96">
              <w:rPr>
                <w:color w:val="000000"/>
                <w:sz w:val="24"/>
                <w:szCs w:val="24"/>
              </w:rPr>
              <w:t>157н, п</w:t>
            </w:r>
            <w:r w:rsidR="00276728">
              <w:rPr>
                <w:color w:val="000000"/>
                <w:sz w:val="24"/>
                <w:szCs w:val="24"/>
              </w:rPr>
              <w:t>.п.</w:t>
            </w:r>
            <w:r w:rsidR="007F675A">
              <w:rPr>
                <w:color w:val="000000"/>
                <w:sz w:val="24"/>
                <w:szCs w:val="24"/>
              </w:rPr>
              <w:t xml:space="preserve"> </w:t>
            </w:r>
            <w:r w:rsidR="003E4474" w:rsidRPr="00FB2B96">
              <w:rPr>
                <w:color w:val="000000"/>
                <w:sz w:val="24"/>
                <w:szCs w:val="24"/>
              </w:rPr>
              <w:t>«г» п</w:t>
            </w:r>
            <w:r w:rsidR="00276728">
              <w:rPr>
                <w:color w:val="000000"/>
                <w:sz w:val="24"/>
                <w:szCs w:val="24"/>
              </w:rPr>
              <w:t>.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 9 СГС «Учетная политика, оценочные значения и ошибки»</w:t>
            </w:r>
            <w:r w:rsidR="009D0856">
              <w:rPr>
                <w:color w:val="000000"/>
                <w:sz w:val="24"/>
                <w:szCs w:val="24"/>
              </w:rPr>
              <w:t>)</w:t>
            </w:r>
            <w:r w:rsidR="003E4474" w:rsidRPr="00FB2B96">
              <w:rPr>
                <w:color w:val="000000"/>
                <w:sz w:val="24"/>
                <w:szCs w:val="24"/>
              </w:rPr>
              <w:t>.</w:t>
            </w:r>
          </w:p>
          <w:p w:rsidR="00A72853" w:rsidRPr="00A72853" w:rsidRDefault="00733A62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A72853" w:rsidRPr="00A72853">
              <w:rPr>
                <w:color w:val="000000"/>
                <w:sz w:val="24"/>
                <w:szCs w:val="24"/>
              </w:rPr>
              <w:t>5. Формирование электронных регистров бухучета осуществляется в следующем</w:t>
            </w:r>
            <w:r w:rsidR="00A72853"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порядке: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в регистрах в хронологическом порядке систематизируются первичные (сводные)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учетные документы по датам совершения операций, дате принятия к учету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первичного документа;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инвентарная карточка учета основных средств оформляется при принятии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объекта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учету, по мере внесения изменений (данных о переоценке,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модернизации, реконструкции, консервации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пр.) и при выбытии. При отсутствии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указанных событий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– ежегодно, на последний рабочий день года, со сведениями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о начисленной амортизации;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инвентарная карточка группового учета основных средств оформляется при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принятии объектов к учету, по мере внесения изменений (данных о переоценке,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модернизации, реконструкции, консервации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пр.) и при выбытии;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опись инвентарных карточек по учету основных средств, инвентарный список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основных средств, реестр карточек заполняются ежегодно, в последний день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года;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книга учета бланков строгой отчетности, заполняются ежемесячно, в последний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день месяца;</w:t>
            </w:r>
          </w:p>
          <w:p w:rsidR="00A72853" w:rsidRPr="00A72853" w:rsidRDefault="00A72853" w:rsidP="00145715">
            <w:pPr>
              <w:ind w:right="180"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журналы операций, главная книга заполняются ежемесячно;</w:t>
            </w:r>
          </w:p>
          <w:p w:rsidR="00A72853" w:rsidRPr="00A72853" w:rsidRDefault="00A72853" w:rsidP="00145715">
            <w:pPr>
              <w:ind w:right="180" w:firstLine="601"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другие регистры, не указанные выше, заполняются по мере необходимости, если иное не установлено законодательством РФ.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A7285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72853">
              <w:rPr>
                <w:color w:val="000000"/>
                <w:sz w:val="24"/>
                <w:szCs w:val="24"/>
              </w:rPr>
              <w:t xml:space="preserve"> 11 Инструкции к Единому плану счетов № 157н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2853">
              <w:rPr>
                <w:color w:val="000000"/>
                <w:sz w:val="24"/>
                <w:szCs w:val="24"/>
              </w:rPr>
              <w:t>.</w:t>
            </w:r>
          </w:p>
          <w:p w:rsidR="003E4474" w:rsidRPr="00FB2B96" w:rsidRDefault="00733A62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3.6</w:t>
            </w:r>
            <w:r w:rsidR="00A72853">
              <w:rPr>
                <w:color w:val="000000"/>
                <w:sz w:val="24"/>
                <w:szCs w:val="24"/>
              </w:rPr>
              <w:t>.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 Журнал операций расчетов по оплате труда</w:t>
            </w:r>
            <w:r w:rsidR="00A72853">
              <w:rPr>
                <w:color w:val="000000"/>
                <w:sz w:val="24"/>
                <w:szCs w:val="24"/>
              </w:rPr>
              <w:t xml:space="preserve"> (</w:t>
            </w:r>
            <w:r w:rsidR="003E4474" w:rsidRPr="00FB2B96">
              <w:rPr>
                <w:color w:val="000000"/>
                <w:sz w:val="24"/>
                <w:szCs w:val="24"/>
              </w:rPr>
              <w:t>ф. 0504071) ведется раздельно по кодам финансового обеспечения деятельности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E4474" w:rsidRPr="00FB2B96">
              <w:rPr>
                <w:color w:val="000000"/>
                <w:sz w:val="24"/>
                <w:szCs w:val="24"/>
              </w:rPr>
              <w:t>раздельно по счетам:</w:t>
            </w:r>
          </w:p>
          <w:p w:rsidR="00A72853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КБК</w:t>
            </w:r>
            <w:r w:rsidR="007F675A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 xml:space="preserve">Х.302.11.000 «Расчеты по заработной плате» </w:t>
            </w:r>
          </w:p>
          <w:p w:rsidR="00A72853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КБК</w:t>
            </w:r>
            <w:r w:rsidR="007F675A">
              <w:rPr>
                <w:color w:val="000000"/>
                <w:sz w:val="24"/>
                <w:szCs w:val="24"/>
              </w:rPr>
              <w:t xml:space="preserve"> Х.302.13.000 «Расчеты по </w:t>
            </w:r>
            <w:r w:rsidRPr="00FB2B96">
              <w:rPr>
                <w:color w:val="000000"/>
                <w:sz w:val="24"/>
                <w:szCs w:val="24"/>
              </w:rPr>
              <w:t>начислениям на выплаты по оплате труда»;</w:t>
            </w:r>
          </w:p>
          <w:p w:rsidR="009B31F3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КБК</w:t>
            </w:r>
            <w:r w:rsidR="007F675A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>Х.302.12.000 «Расчеты по прочим несоциальным выплатам персоналу в денежной</w:t>
            </w:r>
            <w:r w:rsidR="007F675A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>форме»</w:t>
            </w:r>
            <w:r w:rsidR="009B31F3">
              <w:rPr>
                <w:color w:val="000000"/>
                <w:sz w:val="24"/>
                <w:szCs w:val="24"/>
              </w:rPr>
              <w:t xml:space="preserve"> (</w:t>
            </w:r>
            <w:r w:rsidRPr="00FB2B96">
              <w:rPr>
                <w:color w:val="000000"/>
                <w:sz w:val="24"/>
                <w:szCs w:val="24"/>
              </w:rPr>
              <w:t>п</w:t>
            </w:r>
            <w:r w:rsidR="009B31F3">
              <w:rPr>
                <w:color w:val="000000"/>
                <w:sz w:val="24"/>
                <w:szCs w:val="24"/>
              </w:rPr>
              <w:t>.</w:t>
            </w:r>
            <w:r w:rsidRPr="00FB2B96">
              <w:rPr>
                <w:color w:val="000000"/>
                <w:sz w:val="24"/>
                <w:szCs w:val="24"/>
              </w:rPr>
              <w:t xml:space="preserve"> 257 Инструкции к Единому плану счетов № 157н.</w:t>
            </w:r>
            <w:r w:rsidR="009B31F3">
              <w:rPr>
                <w:color w:val="000000"/>
                <w:sz w:val="24"/>
                <w:szCs w:val="24"/>
              </w:rPr>
              <w:t>)</w:t>
            </w:r>
          </w:p>
          <w:p w:rsidR="003E4474" w:rsidRPr="00FB2B96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</w:t>
            </w:r>
            <w:r w:rsidR="00733A62">
              <w:rPr>
                <w:color w:val="000000"/>
                <w:sz w:val="24"/>
                <w:szCs w:val="24"/>
              </w:rPr>
              <w:t>7</w:t>
            </w:r>
            <w:r>
              <w:rPr>
                <w:color w:val="000000"/>
                <w:sz w:val="24"/>
                <w:szCs w:val="24"/>
              </w:rPr>
              <w:t>.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 Журналам операций присваиваются номера </w:t>
            </w:r>
            <w:r w:rsidR="003E4474" w:rsidRPr="00733A62">
              <w:rPr>
                <w:color w:val="000000"/>
                <w:sz w:val="24"/>
                <w:szCs w:val="24"/>
              </w:rPr>
              <w:t>согласно приложению 11. Журналы операций подписываются главным бухгалтером и</w:t>
            </w:r>
            <w:r w:rsidRPr="00733A62">
              <w:rPr>
                <w:color w:val="000000"/>
                <w:sz w:val="24"/>
                <w:szCs w:val="24"/>
              </w:rPr>
              <w:t xml:space="preserve"> </w:t>
            </w:r>
            <w:r w:rsidR="003E4474" w:rsidRPr="00733A62">
              <w:rPr>
                <w:color w:val="000000"/>
                <w:sz w:val="24"/>
                <w:szCs w:val="24"/>
              </w:rPr>
              <w:t>бухгалтером, составившим журнал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 операций.</w:t>
            </w:r>
          </w:p>
          <w:p w:rsidR="00A72853" w:rsidRPr="00A72853" w:rsidRDefault="00733A62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3.8</w:t>
            </w:r>
            <w:r w:rsidR="00A72853">
              <w:rPr>
                <w:color w:val="000000"/>
                <w:sz w:val="24"/>
                <w:szCs w:val="24"/>
              </w:rPr>
              <w:t xml:space="preserve">. </w:t>
            </w:r>
            <w:r w:rsidR="00A72853" w:rsidRPr="00A72853">
              <w:rPr>
                <w:color w:val="000000"/>
                <w:sz w:val="24"/>
                <w:szCs w:val="24"/>
              </w:rPr>
              <w:t>Первичные и сводные учетные документы, бухгалтерские регистры составляются в</w:t>
            </w:r>
            <w:r w:rsidR="00A72853"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форме электронного документа, подписанного квалифицированной электронной</w:t>
            </w:r>
            <w:r w:rsidR="00A72853"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подписью. При отсутствии возможности составить документ, регистр в электронном виде,</w:t>
            </w:r>
            <w:r w:rsidR="00A72853"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он может быть составлен на бумажном носителе и заверен собственноручной подписью.</w:t>
            </w:r>
            <w:r w:rsidR="00A72853"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Список сотрудников, имеющих право подписи электронных документов и регистров бухучета, утверждается отдельным приказом.</w:t>
            </w:r>
            <w:r w:rsidR="00A72853">
              <w:rPr>
                <w:color w:val="000000"/>
                <w:sz w:val="24"/>
                <w:szCs w:val="24"/>
              </w:rPr>
              <w:t xml:space="preserve"> (</w:t>
            </w:r>
            <w:r w:rsidR="00A72853" w:rsidRPr="00A72853">
              <w:rPr>
                <w:color w:val="000000"/>
                <w:sz w:val="24"/>
                <w:szCs w:val="24"/>
              </w:rPr>
              <w:t>ч</w:t>
            </w:r>
            <w:r w:rsidR="00A72853">
              <w:rPr>
                <w:color w:val="000000"/>
                <w:sz w:val="24"/>
                <w:szCs w:val="24"/>
              </w:rPr>
              <w:t>.</w:t>
            </w:r>
            <w:r w:rsidR="00A72853" w:rsidRPr="00A72853">
              <w:rPr>
                <w:color w:val="000000"/>
                <w:sz w:val="24"/>
                <w:szCs w:val="24"/>
              </w:rPr>
              <w:t xml:space="preserve"> 5 ст</w:t>
            </w:r>
            <w:r w:rsidR="00A72853">
              <w:rPr>
                <w:color w:val="000000"/>
                <w:sz w:val="24"/>
                <w:szCs w:val="24"/>
              </w:rPr>
              <w:t>.</w:t>
            </w:r>
            <w:r w:rsidR="00A72853" w:rsidRPr="00A72853">
              <w:rPr>
                <w:color w:val="000000"/>
                <w:sz w:val="24"/>
                <w:szCs w:val="24"/>
              </w:rPr>
              <w:t xml:space="preserve"> 9 Закона от 06.12.2011 № 402-ФЗ, пункт 11 Инструкции к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A72853" w:rsidRPr="00A72853">
              <w:rPr>
                <w:color w:val="000000"/>
                <w:sz w:val="24"/>
                <w:szCs w:val="24"/>
              </w:rPr>
              <w:t>Единому плану счетов № 157н, пункт 32 СГС «К</w:t>
            </w:r>
            <w:r>
              <w:rPr>
                <w:color w:val="000000"/>
                <w:sz w:val="24"/>
                <w:szCs w:val="24"/>
              </w:rPr>
              <w:t xml:space="preserve">онцептуальные основы бухучета и </w:t>
            </w:r>
            <w:r w:rsidR="00A72853" w:rsidRPr="00A72853">
              <w:rPr>
                <w:color w:val="000000"/>
                <w:sz w:val="24"/>
                <w:szCs w:val="24"/>
              </w:rPr>
              <w:t>отчетности», Методические указания, утвержденные приказом Минфина от 30.03.2015 № 52н, статья 2 Закона от 06.04.2011 № 63-ФЗ</w:t>
            </w:r>
            <w:r w:rsidR="00A72853">
              <w:rPr>
                <w:color w:val="000000"/>
                <w:sz w:val="24"/>
                <w:szCs w:val="24"/>
              </w:rPr>
              <w:t>)</w:t>
            </w:r>
            <w:r w:rsidR="00A72853" w:rsidRPr="00A72853">
              <w:rPr>
                <w:color w:val="000000"/>
                <w:sz w:val="24"/>
                <w:szCs w:val="24"/>
              </w:rPr>
              <w:t>.</w:t>
            </w:r>
          </w:p>
          <w:p w:rsidR="00A72853" w:rsidRPr="00A72853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A72853">
              <w:rPr>
                <w:color w:val="000000"/>
                <w:sz w:val="24"/>
                <w:szCs w:val="24"/>
              </w:rPr>
              <w:t>Электронные документы, подписанные квалифицированной электронной подписью,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хранятся в электронном виде на съемных носителях информации в соответствии с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порядком учета и хранения съемных носителей информации. При этом ведется журнал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учета и движения электронных носителей. Журнал должен быть пронумерован,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прошнурован и скреплен печатью учреждения. Ведение и хранение журнала возлагается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приказом руководителя учреждения на ответственного сотрудника учреждения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A72853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Pr="00A72853">
              <w:rPr>
                <w:color w:val="000000"/>
                <w:sz w:val="24"/>
                <w:szCs w:val="24"/>
              </w:rPr>
              <w:t>33 СГС «Концептуальные основы бухучета и отчетности», пункт 14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A72853">
              <w:rPr>
                <w:color w:val="000000"/>
                <w:sz w:val="24"/>
                <w:szCs w:val="24"/>
              </w:rPr>
              <w:t>Инструкции к Единому плану счетов № 157н</w:t>
            </w:r>
            <w:r>
              <w:rPr>
                <w:color w:val="000000"/>
                <w:sz w:val="24"/>
                <w:szCs w:val="24"/>
              </w:rPr>
              <w:t>)</w:t>
            </w:r>
            <w:r w:rsidRPr="00A72853">
              <w:rPr>
                <w:color w:val="000000"/>
                <w:sz w:val="24"/>
                <w:szCs w:val="24"/>
              </w:rPr>
              <w:t>.</w:t>
            </w:r>
          </w:p>
          <w:p w:rsidR="003E4474" w:rsidRPr="00FB2B96" w:rsidRDefault="00A72853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3.9.</w:t>
            </w:r>
            <w:r w:rsidR="003E4474" w:rsidRPr="00FB2B96">
              <w:rPr>
                <w:color w:val="000000"/>
                <w:sz w:val="24"/>
                <w:szCs w:val="24"/>
              </w:rPr>
              <w:t xml:space="preserve"> В деятельности учреждения используются следующие бланки строгой отчетности:</w:t>
            </w:r>
          </w:p>
          <w:p w:rsidR="003E4474" w:rsidRPr="00FB2B96" w:rsidRDefault="007F675A" w:rsidP="00145715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</w:t>
            </w:r>
            <w:r w:rsidR="003E4474" w:rsidRPr="00FB2B96">
              <w:rPr>
                <w:color w:val="000000"/>
                <w:sz w:val="24"/>
                <w:szCs w:val="24"/>
              </w:rPr>
              <w:t>бланки трудовых книжек и вкладышей к ним;</w:t>
            </w:r>
          </w:p>
          <w:p w:rsidR="003E4474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Учет бланков ведется по стоимости их приобретения.</w:t>
            </w:r>
            <w:r w:rsidR="009B31F3">
              <w:rPr>
                <w:color w:val="000000"/>
                <w:sz w:val="24"/>
                <w:szCs w:val="24"/>
              </w:rPr>
              <w:t xml:space="preserve"> (</w:t>
            </w:r>
            <w:r w:rsidRPr="00FB2B96">
              <w:rPr>
                <w:color w:val="000000"/>
                <w:sz w:val="24"/>
                <w:szCs w:val="24"/>
              </w:rPr>
              <w:t>п</w:t>
            </w:r>
            <w:r w:rsidR="009B31F3">
              <w:rPr>
                <w:color w:val="000000"/>
                <w:sz w:val="24"/>
                <w:szCs w:val="24"/>
              </w:rPr>
              <w:t>.</w:t>
            </w:r>
            <w:r w:rsidRPr="00FB2B96">
              <w:rPr>
                <w:color w:val="000000"/>
                <w:sz w:val="24"/>
                <w:szCs w:val="24"/>
              </w:rPr>
              <w:t xml:space="preserve"> 337 Инструкции к Единому плану счетов № 157н.</w:t>
            </w:r>
            <w:r w:rsidR="009B31F3">
              <w:rPr>
                <w:color w:val="000000"/>
                <w:sz w:val="24"/>
                <w:szCs w:val="24"/>
              </w:rPr>
              <w:t>)</w:t>
            </w:r>
            <w:r w:rsidR="009D0856">
              <w:rPr>
                <w:color w:val="000000"/>
                <w:sz w:val="24"/>
                <w:szCs w:val="24"/>
              </w:rPr>
              <w:t xml:space="preserve">. </w:t>
            </w:r>
            <w:r w:rsidRPr="00FB2B96">
              <w:rPr>
                <w:color w:val="000000"/>
                <w:sz w:val="24"/>
                <w:szCs w:val="24"/>
              </w:rPr>
              <w:t xml:space="preserve">Перечень должностей сотрудников, ответственных за учет, хранение и выдачу бланков строгой отчетности, </w:t>
            </w:r>
            <w:r w:rsidRPr="00733A62">
              <w:rPr>
                <w:color w:val="000000"/>
                <w:sz w:val="24"/>
                <w:szCs w:val="24"/>
              </w:rPr>
              <w:t>приведен в приложении 5.</w:t>
            </w:r>
          </w:p>
          <w:p w:rsidR="004A3F47" w:rsidRPr="004A3F47" w:rsidRDefault="004A3F47" w:rsidP="00145715">
            <w:pPr>
              <w:ind w:firstLine="601"/>
              <w:jc w:val="both"/>
              <w:rPr>
                <w:sz w:val="24"/>
                <w:szCs w:val="24"/>
              </w:rPr>
            </w:pPr>
            <w:r w:rsidRPr="004A3F47">
              <w:rPr>
                <w:sz w:val="24"/>
                <w:szCs w:val="24"/>
              </w:rPr>
              <w:t>3.10.</w:t>
            </w:r>
            <w:r w:rsidRPr="004A3F47">
              <w:rPr>
                <w:sz w:val="24"/>
                <w:szCs w:val="24"/>
              </w:rPr>
              <w:t>Срок выдачи заработной платы установлен коллективным договором за первую половину месяца 28 числа, и за вторую половину месяца 15 числа следующего месяца.</w:t>
            </w:r>
            <w:r w:rsidRPr="004A3F47">
              <w:rPr>
                <w:sz w:val="24"/>
                <w:szCs w:val="24"/>
              </w:rPr>
              <w:t xml:space="preserve"> </w:t>
            </w:r>
            <w:r w:rsidRPr="004A3F47">
              <w:rPr>
                <w:sz w:val="24"/>
                <w:szCs w:val="24"/>
              </w:rPr>
              <w:t>Заработная плата и другие денежные выплаты перечисляются на лицевые счета сотрудников ПАО «МИнБанк» в соответствии с договором «15/ЗП/13 от 22.05.2013г.</w:t>
            </w:r>
          </w:p>
          <w:p w:rsidR="004A3F47" w:rsidRPr="004A3F47" w:rsidRDefault="004A3F47" w:rsidP="00145715">
            <w:pPr>
              <w:pStyle w:val="a7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3F47">
              <w:rPr>
                <w:rFonts w:ascii="Times New Roman" w:hAnsi="Times New Roman"/>
                <w:sz w:val="24"/>
                <w:szCs w:val="24"/>
              </w:rPr>
              <w:t xml:space="preserve">Количество дней неиспользованного отпуска при увольнении работника рассчитывается в </w:t>
            </w:r>
            <w:r w:rsidRPr="004A3F47">
              <w:rPr>
                <w:rFonts w:ascii="Times New Roman" w:hAnsi="Times New Roman"/>
                <w:sz w:val="24"/>
                <w:szCs w:val="24"/>
              </w:rPr>
              <w:lastRenderedPageBreak/>
              <w:t>целых днях; в отдельных случаях по приказу руководителя – рассчитывается без округления до сотого знака.</w:t>
            </w:r>
          </w:p>
          <w:p w:rsidR="004A3F47" w:rsidRPr="004A3F47" w:rsidRDefault="004A3F47" w:rsidP="00145715">
            <w:pPr>
              <w:pStyle w:val="30"/>
              <w:ind w:left="0" w:firstLine="601"/>
              <w:rPr>
                <w:rFonts w:ascii="Times New Roman" w:hAnsi="Times New Roman"/>
                <w:szCs w:val="24"/>
              </w:rPr>
            </w:pPr>
            <w:bookmarkStart w:id="0" w:name="sub_37"/>
            <w:r w:rsidRPr="004A3F47">
              <w:rPr>
                <w:rFonts w:ascii="Times New Roman" w:hAnsi="Times New Roman"/>
                <w:szCs w:val="24"/>
              </w:rPr>
              <w:t>3.11.</w:t>
            </w:r>
            <w:r w:rsidRPr="004A3F47">
              <w:rPr>
                <w:rFonts w:ascii="Times New Roman" w:hAnsi="Times New Roman"/>
                <w:szCs w:val="24"/>
              </w:rPr>
              <w:t xml:space="preserve">Расходование бюджетных средств с лицевого счета, открытого в Департаменте финансов Брянской области ведется по кредиту счета 201.21. </w:t>
            </w:r>
            <w:bookmarkStart w:id="1" w:name="sub_38"/>
            <w:bookmarkEnd w:id="0"/>
            <w:r w:rsidRPr="004A3F47">
              <w:rPr>
                <w:rFonts w:ascii="Times New Roman" w:hAnsi="Times New Roman"/>
                <w:szCs w:val="24"/>
              </w:rPr>
              <w:t>Фактические расходы учитываются на счетах 401.20.,109.81 в разрезе необходимой аналитики.</w:t>
            </w:r>
            <w:bookmarkEnd w:id="1"/>
            <w:r w:rsidRPr="004A3F47">
              <w:rPr>
                <w:rFonts w:ascii="Times New Roman" w:hAnsi="Times New Roman"/>
                <w:szCs w:val="24"/>
              </w:rPr>
              <w:t xml:space="preserve"> </w:t>
            </w:r>
            <w:r w:rsidRPr="004A3F47">
              <w:rPr>
                <w:rFonts w:ascii="Times New Roman" w:hAnsi="Times New Roman"/>
                <w:szCs w:val="24"/>
              </w:rPr>
              <w:t>.</w:t>
            </w:r>
          </w:p>
          <w:p w:rsidR="004A3F47" w:rsidRPr="004A3F47" w:rsidRDefault="004A3F47" w:rsidP="00145715">
            <w:pPr>
              <w:pStyle w:val="30"/>
              <w:ind w:left="0" w:firstLine="601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3.12</w:t>
            </w:r>
            <w:r w:rsidRPr="004A3F47">
              <w:rPr>
                <w:rFonts w:ascii="Times New Roman" w:hAnsi="Times New Roman"/>
                <w:szCs w:val="24"/>
              </w:rPr>
              <w:t>. Учреждение операции по движению наличных денежных средств не осуществляет.</w:t>
            </w:r>
          </w:p>
          <w:p w:rsidR="004A3F47" w:rsidRPr="004A3F47" w:rsidRDefault="004A3F47" w:rsidP="00145715">
            <w:pPr>
              <w:pStyle w:val="30"/>
              <w:ind w:left="0" w:firstLine="601"/>
              <w:rPr>
                <w:rFonts w:ascii="Times New Roman" w:hAnsi="Times New Roman"/>
                <w:szCs w:val="24"/>
              </w:rPr>
            </w:pPr>
            <w:r w:rsidRPr="004A3F47">
              <w:rPr>
                <w:rFonts w:ascii="Times New Roman" w:hAnsi="Times New Roman"/>
                <w:szCs w:val="24"/>
              </w:rPr>
              <w:t>В случае возобновления операций по движению наличных денежных средств их учет ведется на счете 201.34 «Касса» на основании кассовых отчетов</w:t>
            </w:r>
            <w:r w:rsidRPr="004A3F47">
              <w:rPr>
                <w:rFonts w:ascii="Times New Roman" w:hAnsi="Times New Roman"/>
                <w:b/>
                <w:szCs w:val="24"/>
              </w:rPr>
              <w:t>.</w:t>
            </w:r>
          </w:p>
          <w:p w:rsidR="004A3F47" w:rsidRPr="004A3F47" w:rsidRDefault="004A3F47" w:rsidP="00145715">
            <w:pPr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3.13</w:t>
            </w:r>
            <w:r w:rsidRPr="004A3F47">
              <w:rPr>
                <w:sz w:val="24"/>
                <w:szCs w:val="24"/>
              </w:rPr>
              <w:t xml:space="preserve">. Содержание регистра бухгалтерского учета и внутренней бухгалтерской отчетности является коммерческой тайной. Лица, получившие доступ к информации содержания в регистрах обязаны хранить коммерческую тайну и за ее разглашение несут ответственность в установленном законом порядке. </w:t>
            </w:r>
          </w:p>
          <w:p w:rsidR="00733A62" w:rsidRDefault="00733A62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3E4474" w:rsidRPr="004A3F47" w:rsidRDefault="00B41EF4" w:rsidP="00145715">
            <w:pPr>
              <w:ind w:firstLine="601"/>
              <w:jc w:val="center"/>
              <w:rPr>
                <w:b/>
                <w:color w:val="000000"/>
                <w:sz w:val="24"/>
                <w:szCs w:val="24"/>
              </w:rPr>
            </w:pPr>
            <w:r w:rsidRPr="004A3F47">
              <w:rPr>
                <w:b/>
                <w:color w:val="000000"/>
                <w:sz w:val="24"/>
                <w:szCs w:val="24"/>
              </w:rPr>
              <w:t>4</w:t>
            </w:r>
            <w:r w:rsidR="00A72853" w:rsidRPr="004A3F47">
              <w:rPr>
                <w:b/>
                <w:color w:val="000000"/>
                <w:sz w:val="24"/>
                <w:szCs w:val="24"/>
              </w:rPr>
              <w:t>.</w:t>
            </w:r>
            <w:r w:rsidR="003E4474" w:rsidRPr="004A3F47">
              <w:rPr>
                <w:b/>
                <w:color w:val="000000"/>
                <w:sz w:val="24"/>
                <w:szCs w:val="24"/>
              </w:rPr>
              <w:t xml:space="preserve"> Особенности применения первичных документов:</w:t>
            </w:r>
          </w:p>
          <w:p w:rsidR="003E4474" w:rsidRPr="00FB2B96" w:rsidRDefault="00B41EF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</w:t>
            </w:r>
            <w:r w:rsidR="003E4474" w:rsidRPr="00FB2B96">
              <w:rPr>
                <w:color w:val="000000"/>
                <w:sz w:val="24"/>
                <w:szCs w:val="24"/>
              </w:rPr>
              <w:t>. При приобретении и реализации основных средств, нематериальных и непроизведе</w:t>
            </w:r>
            <w:r>
              <w:rPr>
                <w:color w:val="000000"/>
                <w:sz w:val="24"/>
                <w:szCs w:val="24"/>
              </w:rPr>
              <w:t xml:space="preserve">нных активов составляется Акт о </w:t>
            </w:r>
            <w:r w:rsidR="003E4474" w:rsidRPr="00FB2B96">
              <w:rPr>
                <w:color w:val="000000"/>
                <w:sz w:val="24"/>
                <w:szCs w:val="24"/>
              </w:rPr>
              <w:t>приеме-передаче объектов нефинансовых активов (ф. 0504101).</w:t>
            </w:r>
          </w:p>
          <w:p w:rsidR="003E4474" w:rsidRPr="00FB2B96" w:rsidRDefault="00B41EF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</w:t>
            </w:r>
            <w:r w:rsidR="003E4474" w:rsidRPr="009B31F3">
              <w:rPr>
                <w:color w:val="000000"/>
                <w:sz w:val="24"/>
                <w:szCs w:val="24"/>
              </w:rPr>
              <w:t>. На списание призов, сувениров оформляется Акт о списании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материальных запасов (ф. 0504230), к которому должен быть приложен экземпляр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приказа руководителя о награждении с указанием перечня награжденных лиц. Если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награждение прошло в ходе проведения массового мероприятия, к Акту (ф.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0504230)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должны быть приложены экземпляр приказа руководителя о проведении мероприятия и</w:t>
            </w:r>
            <w:r w:rsidR="009D0856">
              <w:rPr>
                <w:color w:val="000000"/>
                <w:sz w:val="24"/>
                <w:szCs w:val="24"/>
              </w:rPr>
              <w:t xml:space="preserve"> </w:t>
            </w:r>
            <w:r w:rsidR="003E4474" w:rsidRPr="009B31F3">
              <w:rPr>
                <w:color w:val="000000"/>
                <w:sz w:val="24"/>
                <w:szCs w:val="24"/>
              </w:rPr>
              <w:t>протокол о мероприятии с указанием перечня награжденных лиц.</w:t>
            </w:r>
          </w:p>
          <w:p w:rsidR="003E4474" w:rsidRPr="00FB2B96" w:rsidRDefault="003E447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4.</w:t>
            </w:r>
            <w:r w:rsidR="00B41EF4">
              <w:rPr>
                <w:color w:val="000000"/>
                <w:sz w:val="24"/>
                <w:szCs w:val="24"/>
              </w:rPr>
              <w:t>3.</w:t>
            </w:r>
            <w:r w:rsidRPr="00FB2B96">
              <w:rPr>
                <w:color w:val="000000"/>
                <w:sz w:val="24"/>
                <w:szCs w:val="24"/>
              </w:rPr>
              <w:t xml:space="preserve"> При поступлении имущества и наличных денег от жертвователя или дарителя</w:t>
            </w:r>
            <w:r w:rsidR="00896E34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>составляется акт в произвольной форме, в котором должны быть:</w:t>
            </w:r>
          </w:p>
          <w:p w:rsidR="003E4474" w:rsidRPr="00FB2B96" w:rsidRDefault="003E4474" w:rsidP="00145715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B2B96">
              <w:rPr>
                <w:color w:val="000000"/>
                <w:sz w:val="24"/>
                <w:szCs w:val="24"/>
              </w:rPr>
              <w:t>указаны обязательные реквизиты, предусмотренные п</w:t>
            </w:r>
            <w:r w:rsidR="009B31F3">
              <w:rPr>
                <w:color w:val="000000"/>
                <w:sz w:val="24"/>
                <w:szCs w:val="24"/>
              </w:rPr>
              <w:t>.</w:t>
            </w:r>
            <w:r w:rsidR="00896E34">
              <w:rPr>
                <w:color w:val="000000"/>
                <w:sz w:val="24"/>
                <w:szCs w:val="24"/>
              </w:rPr>
              <w:t xml:space="preserve"> 25 СГС </w:t>
            </w:r>
            <w:r w:rsidRPr="00FB2B96">
              <w:rPr>
                <w:color w:val="000000"/>
                <w:sz w:val="24"/>
                <w:szCs w:val="24"/>
              </w:rPr>
              <w:t>«Концептуальные основы бухучета и отчетности»;</w:t>
            </w:r>
            <w:r w:rsidR="009B31F3">
              <w:rPr>
                <w:color w:val="000000"/>
                <w:sz w:val="24"/>
                <w:szCs w:val="24"/>
              </w:rPr>
              <w:t xml:space="preserve"> </w:t>
            </w:r>
            <w:r w:rsidRPr="00FB2B96">
              <w:rPr>
                <w:color w:val="000000"/>
                <w:sz w:val="24"/>
                <w:szCs w:val="24"/>
              </w:rPr>
              <w:t>поставлены подписи передающей и принимающей сторон.</w:t>
            </w:r>
          </w:p>
          <w:p w:rsidR="0018650D" w:rsidRPr="0018650D" w:rsidRDefault="00B41EF4" w:rsidP="00145715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18650D">
              <w:rPr>
                <w:color w:val="000000"/>
                <w:sz w:val="24"/>
                <w:szCs w:val="24"/>
              </w:rPr>
              <w:t>4.</w:t>
            </w:r>
            <w:r w:rsidR="0018650D" w:rsidRPr="0018650D">
              <w:rPr>
                <w:color w:val="000000"/>
                <w:sz w:val="24"/>
                <w:szCs w:val="24"/>
              </w:rPr>
              <w:t>4</w:t>
            </w:r>
            <w:r w:rsidRPr="0018650D">
              <w:rPr>
                <w:color w:val="000000"/>
                <w:sz w:val="24"/>
                <w:szCs w:val="24"/>
              </w:rPr>
              <w:t xml:space="preserve">. </w:t>
            </w:r>
            <w:r w:rsidR="003E4474" w:rsidRPr="0018650D">
              <w:rPr>
                <w:color w:val="000000"/>
                <w:sz w:val="24"/>
                <w:szCs w:val="24"/>
              </w:rPr>
              <w:t xml:space="preserve">В Табеле учета использования рабочего времени (ф. 0504421) </w:t>
            </w:r>
            <w:r w:rsidR="005357E7" w:rsidRPr="0018650D">
              <w:rPr>
                <w:color w:val="000000"/>
                <w:sz w:val="24"/>
                <w:szCs w:val="24"/>
              </w:rPr>
              <w:t>отража</w:t>
            </w:r>
            <w:r w:rsidR="00E7511C" w:rsidRPr="0018650D">
              <w:rPr>
                <w:color w:val="000000"/>
                <w:sz w:val="24"/>
                <w:szCs w:val="24"/>
              </w:rPr>
              <w:t>ются</w:t>
            </w:r>
            <w:r w:rsidR="005357E7" w:rsidRPr="0018650D">
              <w:rPr>
                <w:color w:val="000000"/>
                <w:sz w:val="24"/>
                <w:szCs w:val="24"/>
              </w:rPr>
              <w:t xml:space="preserve"> фактические затраты рабочего времени</w:t>
            </w:r>
            <w:r w:rsidR="00E7511C" w:rsidRPr="0018650D">
              <w:rPr>
                <w:color w:val="000000"/>
                <w:sz w:val="24"/>
                <w:szCs w:val="24"/>
              </w:rPr>
              <w:t>.</w:t>
            </w:r>
            <w:r w:rsidR="0018650D" w:rsidRPr="0018650D">
              <w:rPr>
                <w:color w:val="000000"/>
                <w:sz w:val="24"/>
                <w:szCs w:val="24"/>
              </w:rPr>
              <w:t xml:space="preserve"> Табель учета использования рабочего времени (ф. 0504421) может быть дополнен иными условными обозначениями:</w:t>
            </w:r>
          </w:p>
          <w:p w:rsidR="00424612" w:rsidRDefault="00424612" w:rsidP="00C020F6">
            <w:pPr>
              <w:ind w:left="709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6E096B" w:rsidRPr="007F24A4" w:rsidRDefault="00424612" w:rsidP="006750AE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</w:t>
            </w:r>
            <w:r w:rsidR="006E096B" w:rsidRPr="007F24A4">
              <w:rPr>
                <w:b/>
                <w:bCs/>
                <w:color w:val="000000"/>
                <w:sz w:val="24"/>
                <w:szCs w:val="24"/>
              </w:rPr>
              <w:t>. План счетов</w:t>
            </w:r>
          </w:p>
          <w:p w:rsidR="006E096B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1. Бухгалтерский учет ведется с использованием Рабочего плана </w:t>
            </w:r>
            <w:r w:rsidR="006E096B" w:rsidRPr="00733A62">
              <w:rPr>
                <w:color w:val="000000"/>
                <w:sz w:val="24"/>
                <w:szCs w:val="24"/>
              </w:rPr>
              <w:t>счетов (приложение 6),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 разработанного в соответствии с Инструкцией к Единому плану счетов № 157н</w:t>
            </w:r>
            <w:r w:rsidR="00896E34">
              <w:rPr>
                <w:color w:val="000000"/>
                <w:sz w:val="24"/>
                <w:szCs w:val="24"/>
              </w:rPr>
              <w:t xml:space="preserve"> (</w:t>
            </w:r>
            <w:r w:rsidR="006E096B" w:rsidRPr="007F24A4">
              <w:rPr>
                <w:color w:val="000000"/>
                <w:sz w:val="24"/>
                <w:szCs w:val="24"/>
              </w:rPr>
              <w:t>п</w:t>
            </w:r>
            <w:r w:rsidR="00896E34">
              <w:rPr>
                <w:color w:val="000000"/>
                <w:sz w:val="24"/>
                <w:szCs w:val="24"/>
              </w:rPr>
              <w:t>.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 19 СГС «Концептуальные основы бухучета и отчетности», п</w:t>
            </w:r>
            <w:r w:rsidR="00896E34">
              <w:rPr>
                <w:color w:val="000000"/>
                <w:sz w:val="24"/>
                <w:szCs w:val="24"/>
              </w:rPr>
              <w:t>.п.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 «б» п</w:t>
            </w:r>
            <w:r w:rsidR="006E096B">
              <w:rPr>
                <w:color w:val="000000"/>
                <w:sz w:val="24"/>
                <w:szCs w:val="24"/>
              </w:rPr>
              <w:t>.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 9 СГС «Учетная</w:t>
            </w:r>
            <w:r w:rsidR="006E096B">
              <w:rPr>
                <w:color w:val="000000"/>
                <w:sz w:val="24"/>
                <w:szCs w:val="24"/>
              </w:rPr>
              <w:t xml:space="preserve"> </w:t>
            </w:r>
            <w:r w:rsidR="006E096B" w:rsidRPr="007F24A4">
              <w:rPr>
                <w:color w:val="000000"/>
                <w:sz w:val="24"/>
                <w:szCs w:val="24"/>
              </w:rPr>
              <w:t>политика, оценочные значения и ошибки»</w:t>
            </w:r>
            <w:r w:rsidR="008C04F3">
              <w:rPr>
                <w:color w:val="000000"/>
                <w:sz w:val="24"/>
                <w:szCs w:val="24"/>
              </w:rPr>
              <w:t>)</w:t>
            </w:r>
            <w:r w:rsidR="006E096B" w:rsidRPr="007F24A4">
              <w:rPr>
                <w:color w:val="000000"/>
                <w:sz w:val="24"/>
                <w:szCs w:val="24"/>
              </w:rPr>
              <w:t>.</w:t>
            </w:r>
          </w:p>
          <w:p w:rsidR="006E096B" w:rsidRDefault="006E096B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 отражении в бухучете хозяйственных операций 1–18 разряды номера счета</w:t>
            </w:r>
            <w:r w:rsidR="00CC03FC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Рабочего плана счетов формируются следующим образом:</w:t>
            </w:r>
            <w:r w:rsidR="00CC03FC">
              <w:rPr>
                <w:color w:val="000000"/>
                <w:sz w:val="24"/>
                <w:szCs w:val="24"/>
              </w:rPr>
              <w:t xml:space="preserve"> </w:t>
            </w:r>
          </w:p>
          <w:p w:rsidR="00CC03FC" w:rsidRPr="007F24A4" w:rsidRDefault="00CC03F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2700"/>
              <w:gridCol w:w="7334"/>
            </w:tblGrid>
            <w:tr w:rsidR="006E096B" w:rsidTr="00CC03FC"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096B" w:rsidRPr="008D367A" w:rsidRDefault="006E096B" w:rsidP="006750AE">
                  <w:pPr>
                    <w:ind w:left="34" w:firstLine="567"/>
                    <w:jc w:val="both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8D367A">
                    <w:rPr>
                      <w:bCs/>
                      <w:color w:val="000000"/>
                      <w:sz w:val="24"/>
                      <w:szCs w:val="24"/>
                    </w:rPr>
                    <w:t>Разряд номера</w:t>
                  </w:r>
                  <w:r w:rsidR="006B60CA">
                    <w:rPr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  <w:r w:rsidRPr="008D367A">
                    <w:rPr>
                      <w:bCs/>
                      <w:color w:val="000000"/>
                      <w:sz w:val="24"/>
                      <w:szCs w:val="24"/>
                    </w:rPr>
                    <w:t>счета</w:t>
                  </w:r>
                </w:p>
              </w:tc>
              <w:tc>
                <w:tcPr>
                  <w:tcW w:w="7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color w:val="000000"/>
                      <w:sz w:val="24"/>
                      <w:szCs w:val="24"/>
                    </w:rPr>
                    <w:t>Код</w:t>
                  </w:r>
                </w:p>
              </w:tc>
            </w:tr>
            <w:tr w:rsidR="006E096B" w:rsidRPr="00701533" w:rsidTr="00CC03FC"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1–4</w:t>
                  </w:r>
                </w:p>
              </w:tc>
              <w:tc>
                <w:tcPr>
                  <w:tcW w:w="7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Pr="007F24A4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Аналитический код вида услуги:</w:t>
                  </w:r>
                </w:p>
                <w:p w:rsidR="00CC03FC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0702 «Общее образование»</w:t>
                  </w:r>
                </w:p>
                <w:p w:rsidR="006E096B" w:rsidRPr="007F24A4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0702 «Дополнительное образование детей»</w:t>
                  </w:r>
                </w:p>
              </w:tc>
            </w:tr>
            <w:tr w:rsidR="006E096B" w:rsidTr="00CC03FC">
              <w:trPr>
                <w:trHeight w:val="332"/>
              </w:trPr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5-14</w:t>
                  </w:r>
                </w:p>
              </w:tc>
              <w:tc>
                <w:tcPr>
                  <w:tcW w:w="7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0000000000</w:t>
                  </w:r>
                </w:p>
              </w:tc>
            </w:tr>
            <w:tr w:rsidR="006E096B" w:rsidRPr="00705C39" w:rsidTr="00CC03FC"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15–17</w:t>
                  </w:r>
                </w:p>
              </w:tc>
              <w:tc>
                <w:tcPr>
                  <w:tcW w:w="7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Pr="007F24A4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Код вида поступлений или выбытий, соответствующий:</w:t>
                  </w:r>
                </w:p>
                <w:p w:rsidR="006E096B" w:rsidRPr="007F24A4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аналитической группе подвида доходов бюджетов;</w:t>
                  </w:r>
                </w:p>
                <w:p w:rsidR="006E096B" w:rsidRPr="007F24A4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1E42B7">
                    <w:rPr>
                      <w:color w:val="000000"/>
                      <w:sz w:val="24"/>
                      <w:szCs w:val="24"/>
                    </w:rPr>
                    <w:t>коду вида расходов;</w:t>
                  </w:r>
                  <w:r>
                    <w:rPr>
                      <w:color w:val="000000"/>
                      <w:sz w:val="24"/>
                      <w:szCs w:val="24"/>
                    </w:rPr>
                    <w:t xml:space="preserve"> </w:t>
                  </w:r>
                  <w:r w:rsidRPr="007F24A4">
                    <w:rPr>
                      <w:color w:val="000000"/>
                      <w:sz w:val="24"/>
                      <w:szCs w:val="24"/>
                    </w:rPr>
                    <w:t>аналитической группе вида источников финансирования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7F24A4">
                    <w:rPr>
                      <w:color w:val="000000"/>
                      <w:sz w:val="24"/>
                      <w:szCs w:val="24"/>
                    </w:rPr>
                    <w:t>дефицитов бюджетов</w:t>
                  </w:r>
                </w:p>
              </w:tc>
            </w:tr>
            <w:tr w:rsidR="006E096B" w:rsidRPr="00701533" w:rsidTr="00CC03FC">
              <w:tc>
                <w:tcPr>
                  <w:tcW w:w="270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73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6E096B" w:rsidRPr="007F24A4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Код вида финансового обеспечения (деятельности)</w:t>
                  </w:r>
                </w:p>
                <w:p w:rsidR="006E096B" w:rsidRPr="007F24A4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2 – приносящая доход деятельность (собственные доходы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7F24A4">
                    <w:rPr>
                      <w:color w:val="000000"/>
                      <w:sz w:val="24"/>
                      <w:szCs w:val="24"/>
                    </w:rPr>
                    <w:t>учреждения);</w:t>
                  </w:r>
                </w:p>
                <w:p w:rsidR="006E096B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3 – средства во временном распоряжении;</w:t>
                  </w:r>
                </w:p>
                <w:p w:rsidR="006E096B" w:rsidRPr="007F24A4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t>4 – субсидия на выполнение государственного задания;</w:t>
                  </w:r>
                </w:p>
                <w:p w:rsidR="006E096B" w:rsidRDefault="006E096B" w:rsidP="006750AE">
                  <w:pPr>
                    <w:ind w:left="34" w:firstLine="567"/>
                    <w:contextualSpacing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>
                    <w:rPr>
                      <w:color w:val="000000"/>
                      <w:sz w:val="24"/>
                      <w:szCs w:val="24"/>
                    </w:rPr>
                    <w:t>5 – субсидии на иные цели;</w:t>
                  </w:r>
                </w:p>
                <w:p w:rsidR="006E096B" w:rsidRPr="007F24A4" w:rsidRDefault="006E096B" w:rsidP="006750AE">
                  <w:pPr>
                    <w:ind w:left="34" w:firstLine="567"/>
                    <w:jc w:val="both"/>
                    <w:rPr>
                      <w:color w:val="000000"/>
                      <w:sz w:val="24"/>
                      <w:szCs w:val="24"/>
                    </w:rPr>
                  </w:pPr>
                  <w:r w:rsidRPr="007F24A4">
                    <w:rPr>
                      <w:color w:val="000000"/>
                      <w:sz w:val="24"/>
                      <w:szCs w:val="24"/>
                    </w:rPr>
                    <w:lastRenderedPageBreak/>
                    <w:t>6 – субсидии на цели осуществления капитальных</w:t>
                  </w:r>
                  <w:r>
                    <w:rPr>
                      <w:color w:val="000000"/>
                      <w:sz w:val="24"/>
                      <w:szCs w:val="24"/>
                    </w:rPr>
                    <w:t> </w:t>
                  </w:r>
                  <w:r w:rsidRPr="007F24A4">
                    <w:rPr>
                      <w:color w:val="000000"/>
                      <w:sz w:val="24"/>
                      <w:szCs w:val="24"/>
                    </w:rPr>
                    <w:t>вложения</w:t>
                  </w:r>
                </w:p>
              </w:tc>
            </w:tr>
          </w:tbl>
          <w:p w:rsidR="006E096B" w:rsidRPr="007F24A4" w:rsidRDefault="00896E34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(</w:t>
            </w:r>
            <w:r w:rsidR="006E096B" w:rsidRPr="007F24A4">
              <w:rPr>
                <w:color w:val="000000"/>
                <w:sz w:val="24"/>
                <w:szCs w:val="24"/>
              </w:rPr>
              <w:t>п</w:t>
            </w:r>
            <w:r>
              <w:rPr>
                <w:color w:val="000000"/>
                <w:sz w:val="24"/>
                <w:szCs w:val="24"/>
              </w:rPr>
              <w:t>.</w:t>
            </w:r>
            <w:r w:rsidR="00CC03FC">
              <w:rPr>
                <w:color w:val="000000"/>
                <w:sz w:val="24"/>
                <w:szCs w:val="24"/>
              </w:rPr>
              <w:t xml:space="preserve"> </w:t>
            </w:r>
            <w:r w:rsidR="006E096B" w:rsidRPr="007F24A4">
              <w:rPr>
                <w:color w:val="000000"/>
                <w:sz w:val="24"/>
                <w:szCs w:val="24"/>
              </w:rPr>
              <w:t>21–21.2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6E096B" w:rsidRPr="007F24A4">
              <w:rPr>
                <w:color w:val="000000"/>
                <w:sz w:val="24"/>
                <w:szCs w:val="24"/>
              </w:rPr>
              <w:t>Инструкции к Единому плану счетов № 157н,</w:t>
            </w:r>
            <w:r>
              <w:rPr>
                <w:color w:val="000000"/>
                <w:sz w:val="24"/>
                <w:szCs w:val="24"/>
              </w:rPr>
              <w:t xml:space="preserve"> п.</w:t>
            </w:r>
            <w:r w:rsidR="006E096B" w:rsidRPr="007F24A4">
              <w:rPr>
                <w:color w:val="000000"/>
                <w:sz w:val="24"/>
                <w:szCs w:val="24"/>
              </w:rPr>
              <w:t xml:space="preserve"> 2.1</w:t>
            </w:r>
            <w:r w:rsidR="008C04F3">
              <w:rPr>
                <w:color w:val="000000"/>
                <w:sz w:val="24"/>
                <w:szCs w:val="24"/>
              </w:rPr>
              <w:t xml:space="preserve"> И</w:t>
            </w:r>
            <w:r w:rsidR="006E096B" w:rsidRPr="007F24A4">
              <w:rPr>
                <w:color w:val="000000"/>
                <w:sz w:val="24"/>
                <w:szCs w:val="24"/>
              </w:rPr>
              <w:t>нструкции № 174н.</w:t>
            </w:r>
          </w:p>
          <w:p w:rsidR="006E096B" w:rsidRPr="00733A62" w:rsidRDefault="006E096B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Кроме забалансовых счетов, утвержденных в Инструкции к Единому плану счетов</w:t>
            </w:r>
            <w:r w:rsidR="00CC03FC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№</w:t>
            </w:r>
            <w:r w:rsidR="00CC03FC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157н, учреждение применяет </w:t>
            </w:r>
            <w:r w:rsidRPr="00733A62">
              <w:rPr>
                <w:color w:val="000000"/>
                <w:sz w:val="24"/>
                <w:szCs w:val="24"/>
              </w:rPr>
              <w:t>дополнительные забалансовые счета, утвержденные в</w:t>
            </w:r>
            <w:r w:rsidR="008C04F3" w:rsidRPr="00733A62">
              <w:rPr>
                <w:color w:val="000000"/>
                <w:sz w:val="24"/>
                <w:szCs w:val="24"/>
              </w:rPr>
              <w:t xml:space="preserve"> </w:t>
            </w:r>
            <w:r w:rsidRPr="00733A62">
              <w:rPr>
                <w:color w:val="000000"/>
                <w:sz w:val="24"/>
                <w:szCs w:val="24"/>
              </w:rPr>
              <w:t>Рабочем плане счетов (приложение 6).</w:t>
            </w:r>
            <w:r w:rsidR="00CC03FC" w:rsidRPr="00733A62">
              <w:rPr>
                <w:color w:val="000000"/>
                <w:sz w:val="24"/>
                <w:szCs w:val="24"/>
              </w:rPr>
              <w:t xml:space="preserve"> </w:t>
            </w:r>
            <w:r w:rsidR="008C04F3" w:rsidRPr="00733A62">
              <w:rPr>
                <w:color w:val="000000"/>
                <w:sz w:val="24"/>
                <w:szCs w:val="24"/>
              </w:rPr>
              <w:t>(</w:t>
            </w:r>
            <w:r w:rsidRPr="00733A62">
              <w:rPr>
                <w:color w:val="000000"/>
                <w:sz w:val="24"/>
                <w:szCs w:val="24"/>
              </w:rPr>
              <w:t>п</w:t>
            </w:r>
            <w:r w:rsidR="008C04F3" w:rsidRPr="00733A62">
              <w:rPr>
                <w:color w:val="000000"/>
                <w:sz w:val="24"/>
                <w:szCs w:val="24"/>
              </w:rPr>
              <w:t>.</w:t>
            </w:r>
            <w:r w:rsidRPr="00733A62">
              <w:rPr>
                <w:color w:val="000000"/>
                <w:sz w:val="24"/>
                <w:szCs w:val="24"/>
              </w:rPr>
              <w:t>332 Инструкции к Единому плану счетов №</w:t>
            </w:r>
            <w:r w:rsidR="00766C10" w:rsidRPr="00733A62">
              <w:rPr>
                <w:color w:val="000000"/>
                <w:sz w:val="24"/>
                <w:szCs w:val="24"/>
              </w:rPr>
              <w:t xml:space="preserve"> </w:t>
            </w:r>
            <w:r w:rsidRPr="00733A62">
              <w:rPr>
                <w:color w:val="000000"/>
                <w:sz w:val="24"/>
                <w:szCs w:val="24"/>
              </w:rPr>
              <w:t>157н, пункт 19 СГС «Концептуальные основы бухучета и отчетности»</w:t>
            </w:r>
            <w:r w:rsidR="008C04F3" w:rsidRPr="00733A62">
              <w:rPr>
                <w:color w:val="000000"/>
                <w:sz w:val="24"/>
                <w:szCs w:val="24"/>
              </w:rPr>
              <w:t>)</w:t>
            </w:r>
            <w:r w:rsidRPr="00733A62">
              <w:rPr>
                <w:color w:val="000000"/>
                <w:sz w:val="24"/>
                <w:szCs w:val="24"/>
              </w:rPr>
              <w:t>.</w:t>
            </w:r>
          </w:p>
          <w:p w:rsidR="00766C10" w:rsidRPr="00733A62" w:rsidRDefault="00766C10" w:rsidP="006750AE">
            <w:pPr>
              <w:autoSpaceDE w:val="0"/>
              <w:autoSpaceDN w:val="0"/>
              <w:adjustRightInd w:val="0"/>
              <w:ind w:left="34" w:firstLine="567"/>
              <w:jc w:val="both"/>
              <w:rPr>
                <w:b/>
                <w:noProof/>
                <w:sz w:val="24"/>
                <w:szCs w:val="24"/>
              </w:rPr>
            </w:pPr>
          </w:p>
          <w:p w:rsidR="00766C10" w:rsidRPr="00733A62" w:rsidRDefault="00FC075C" w:rsidP="00B65A40">
            <w:pPr>
              <w:ind w:left="34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766C10" w:rsidRPr="00733A62">
              <w:rPr>
                <w:b/>
                <w:bCs/>
                <w:color w:val="000000"/>
                <w:sz w:val="24"/>
                <w:szCs w:val="24"/>
              </w:rPr>
              <w:t>. Учет отдельных видов имущества и обязательств</w:t>
            </w:r>
          </w:p>
          <w:p w:rsidR="00766C10" w:rsidRPr="00766C10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66C10" w:rsidRPr="00733A62">
              <w:rPr>
                <w:color w:val="000000"/>
                <w:sz w:val="24"/>
                <w:szCs w:val="24"/>
              </w:rPr>
              <w:t>1. Бухучет ведется по первичным документам, которые проверены сотрудниками бухгалтерии в соответствии с положением о внутреннем финансовом контроле (приложение 14). (п. 3 Инструкции к Единому плану счетов № 157н, пункт 23 СГС  «Концептуальные основы</w:t>
            </w:r>
            <w:r w:rsidR="00766C10" w:rsidRPr="00766C10">
              <w:rPr>
                <w:color w:val="000000"/>
                <w:sz w:val="24"/>
                <w:szCs w:val="24"/>
              </w:rPr>
              <w:t xml:space="preserve"> бухучета и отчетности»</w:t>
            </w:r>
            <w:r w:rsidR="00766C10">
              <w:rPr>
                <w:color w:val="000000"/>
                <w:sz w:val="24"/>
                <w:szCs w:val="24"/>
              </w:rPr>
              <w:t>)</w:t>
            </w:r>
            <w:r w:rsidR="00766C10" w:rsidRPr="00766C10">
              <w:rPr>
                <w:color w:val="000000"/>
                <w:sz w:val="24"/>
                <w:szCs w:val="24"/>
              </w:rPr>
              <w:t>.</w:t>
            </w:r>
          </w:p>
          <w:p w:rsidR="00766C10" w:rsidRPr="00766C10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66C10" w:rsidRPr="00766C10">
              <w:rPr>
                <w:color w:val="000000"/>
                <w:sz w:val="24"/>
                <w:szCs w:val="24"/>
              </w:rPr>
              <w:t>2. Для случаев, которые не установлены в федеральных стандартах и других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766C10" w:rsidRPr="00766C10">
              <w:rPr>
                <w:color w:val="000000"/>
                <w:sz w:val="24"/>
                <w:szCs w:val="24"/>
              </w:rPr>
              <w:t>нормативно-правовых актах, регулирующих бухучет, метод определения справедливой стоимости выбирает комиссия учреждения по поступлению и выбытию активов.</w:t>
            </w:r>
            <w:r w:rsidR="00766C10">
              <w:rPr>
                <w:color w:val="000000"/>
                <w:sz w:val="24"/>
                <w:szCs w:val="24"/>
              </w:rPr>
              <w:t xml:space="preserve"> (п.</w:t>
            </w:r>
            <w:r w:rsidR="00766C10" w:rsidRPr="00766C10">
              <w:rPr>
                <w:color w:val="000000"/>
                <w:sz w:val="24"/>
                <w:szCs w:val="24"/>
              </w:rPr>
              <w:t xml:space="preserve"> 54 СГС «Концептуальные основы бухучета и отчетности».</w:t>
            </w:r>
          </w:p>
          <w:p w:rsidR="00766C10" w:rsidRPr="00766C10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</w:t>
            </w:r>
            <w:r w:rsidR="00766C10" w:rsidRPr="00766C10">
              <w:rPr>
                <w:color w:val="000000"/>
                <w:sz w:val="24"/>
                <w:szCs w:val="24"/>
              </w:rPr>
              <w:t>3. В случае если для показателя, необходимого для ведения бухгалтерского учета, не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766C10" w:rsidRPr="00766C10">
              <w:rPr>
                <w:color w:val="000000"/>
                <w:sz w:val="24"/>
                <w:szCs w:val="24"/>
              </w:rPr>
              <w:t>установлен метод оценки в законодательстве и в настоящей учетной политике, то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766C10" w:rsidRPr="00766C10">
              <w:rPr>
                <w:color w:val="000000"/>
                <w:sz w:val="24"/>
                <w:szCs w:val="24"/>
              </w:rPr>
              <w:t>величина оценочного показателя определяется профессиональным суждением главного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766C10" w:rsidRPr="00766C10">
              <w:rPr>
                <w:color w:val="000000"/>
                <w:sz w:val="24"/>
                <w:szCs w:val="24"/>
              </w:rPr>
              <w:t xml:space="preserve"> бухгалтера.</w:t>
            </w:r>
            <w:r w:rsidR="00766C10">
              <w:rPr>
                <w:color w:val="000000"/>
                <w:sz w:val="24"/>
                <w:szCs w:val="24"/>
              </w:rPr>
              <w:t xml:space="preserve"> (</w:t>
            </w:r>
            <w:r w:rsidR="00766C10" w:rsidRPr="00766C10">
              <w:rPr>
                <w:color w:val="000000"/>
                <w:sz w:val="24"/>
                <w:szCs w:val="24"/>
              </w:rPr>
              <w:t>п</w:t>
            </w:r>
            <w:r w:rsidR="00766C10">
              <w:rPr>
                <w:color w:val="000000"/>
                <w:sz w:val="24"/>
                <w:szCs w:val="24"/>
              </w:rPr>
              <w:t>.</w:t>
            </w:r>
            <w:r w:rsidR="00766C10" w:rsidRPr="00766C10">
              <w:rPr>
                <w:color w:val="000000"/>
                <w:sz w:val="24"/>
                <w:szCs w:val="24"/>
              </w:rPr>
              <w:t>6 СГС «Учетная политика, оценочные значения и ошибки»</w:t>
            </w:r>
            <w:r w:rsidR="00766C10">
              <w:rPr>
                <w:color w:val="000000"/>
                <w:sz w:val="24"/>
                <w:szCs w:val="24"/>
              </w:rPr>
              <w:t>)</w:t>
            </w:r>
            <w:r w:rsidR="00766C10" w:rsidRPr="00766C10">
              <w:rPr>
                <w:color w:val="000000"/>
                <w:sz w:val="24"/>
                <w:szCs w:val="24"/>
              </w:rPr>
              <w:t>.</w:t>
            </w:r>
          </w:p>
          <w:p w:rsidR="00733A62" w:rsidRDefault="00733A62" w:rsidP="006750AE">
            <w:pPr>
              <w:autoSpaceDE w:val="0"/>
              <w:autoSpaceDN w:val="0"/>
              <w:adjustRightInd w:val="0"/>
              <w:ind w:left="34" w:firstLine="567"/>
              <w:jc w:val="both"/>
              <w:rPr>
                <w:b/>
                <w:noProof/>
                <w:sz w:val="24"/>
                <w:szCs w:val="24"/>
              </w:rPr>
            </w:pPr>
          </w:p>
          <w:p w:rsidR="00657F2A" w:rsidRPr="00FB2B96" w:rsidRDefault="00657F2A" w:rsidP="00B65A40">
            <w:pPr>
              <w:autoSpaceDE w:val="0"/>
              <w:autoSpaceDN w:val="0"/>
              <w:adjustRightInd w:val="0"/>
              <w:ind w:left="34" w:firstLine="567"/>
              <w:jc w:val="center"/>
              <w:rPr>
                <w:sz w:val="24"/>
                <w:szCs w:val="24"/>
              </w:rPr>
            </w:pPr>
            <w:r w:rsidRPr="00FB2B96">
              <w:rPr>
                <w:b/>
                <w:noProof/>
                <w:sz w:val="24"/>
                <w:szCs w:val="24"/>
              </w:rPr>
              <w:t>7.</w:t>
            </w:r>
            <w:r w:rsidRPr="00FB2B96">
              <w:rPr>
                <w:b/>
                <w:sz w:val="24"/>
                <w:szCs w:val="24"/>
              </w:rPr>
              <w:t xml:space="preserve"> Учет основных средств</w:t>
            </w:r>
            <w:r w:rsidRPr="00FB2B96">
              <w:rPr>
                <w:sz w:val="24"/>
                <w:szCs w:val="24"/>
              </w:rPr>
              <w:t>.</w:t>
            </w:r>
          </w:p>
          <w:p w:rsidR="00363160" w:rsidRPr="00FB2B96" w:rsidRDefault="00363160" w:rsidP="006750AE">
            <w:pPr>
              <w:pStyle w:val="ae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ind w:left="34" w:firstLine="567"/>
              <w:jc w:val="both"/>
            </w:pPr>
            <w:r w:rsidRPr="00FB2B96">
              <w:t>Учет основных средств на соответствующих счетах Плана счетов бухгалтерского учета ведется в соответствии с требованиями Общероссийского классификатора основных фондов ОК 013-2014, утвержденного приказом Росстандарта от 12 декабря 2014 г. № 2018-</w:t>
            </w:r>
            <w:r w:rsidR="00EC29B4">
              <w:t>ст</w:t>
            </w:r>
            <w:r w:rsidRPr="00FB2B96">
              <w:t>.</w:t>
            </w:r>
            <w:r w:rsidR="00766C10">
              <w:t xml:space="preserve"> </w:t>
            </w:r>
            <w:r w:rsidR="00F54F7F" w:rsidRPr="00FB2B96">
              <w:t>(</w:t>
            </w:r>
            <w:r w:rsidRPr="00FB2B96">
              <w:t xml:space="preserve">Инструкции к Единому плану счетов </w:t>
            </w:r>
            <w:r w:rsidR="00EC29B4">
              <w:t xml:space="preserve">№ 157н </w:t>
            </w:r>
            <w:r w:rsidR="00F54F7F" w:rsidRPr="00FB2B96">
              <w:t>п.45)</w:t>
            </w:r>
          </w:p>
          <w:p w:rsidR="00832F9E" w:rsidRPr="00733A62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.1. Учреждение учитывает в составе основных средств материальные объекты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имущества, независимо от их стоимости, со сроком полезного использования более 12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месяцев, а также штампы, печати и инвентарь. Перечень объектов, которые относятся к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группе «Инвентарь производственный и хозяйственный», </w:t>
            </w:r>
            <w:r w:rsidR="00832F9E" w:rsidRPr="00733A62">
              <w:rPr>
                <w:color w:val="000000"/>
                <w:sz w:val="24"/>
                <w:szCs w:val="24"/>
              </w:rPr>
              <w:t>приведен в приложении</w:t>
            </w:r>
            <w:r w:rsidR="00766C10" w:rsidRPr="00733A62">
              <w:rPr>
                <w:color w:val="000000"/>
                <w:sz w:val="24"/>
                <w:szCs w:val="24"/>
              </w:rPr>
              <w:t xml:space="preserve"> </w:t>
            </w:r>
            <w:r w:rsidR="00832F9E" w:rsidRPr="00733A62">
              <w:rPr>
                <w:color w:val="000000"/>
                <w:sz w:val="24"/>
                <w:szCs w:val="24"/>
              </w:rPr>
              <w:t>7.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33A62">
              <w:rPr>
                <w:color w:val="000000"/>
                <w:sz w:val="24"/>
                <w:szCs w:val="24"/>
              </w:rPr>
              <w:t>.2. В один инвентарный объект, признаваемый комплексом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объектов основных средств,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объединяются объекты имущества несущественной стоимости, имеющие одинаковые</w:t>
            </w:r>
            <w:r w:rsidR="00766C1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сроки полезного и ожидаемого использования:</w:t>
            </w:r>
          </w:p>
          <w:p w:rsidR="00832F9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объекты библиотечного фонда;</w:t>
            </w:r>
          </w:p>
          <w:p w:rsidR="00832F9E" w:rsidRPr="007F24A4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мебель для обстановки одного поме</w:t>
            </w:r>
            <w:r w:rsidR="00EC29B4">
              <w:rPr>
                <w:color w:val="000000"/>
                <w:sz w:val="24"/>
                <w:szCs w:val="24"/>
              </w:rPr>
              <w:t xml:space="preserve">щения: столы, стулья, стеллажи, </w:t>
            </w:r>
            <w:r w:rsidRPr="007F24A4">
              <w:rPr>
                <w:color w:val="000000"/>
                <w:sz w:val="24"/>
                <w:szCs w:val="24"/>
              </w:rPr>
              <w:t>шкафы,</w:t>
            </w:r>
            <w:r w:rsidR="00EC29B4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полки;</w:t>
            </w:r>
            <w:r w:rsidR="00EC29B4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компьютерное и периферийное оборудование в составе одного рабочего места: системные блоки, мониторы, компьютерные мыши, клавиатуры, принтеры,</w:t>
            </w:r>
            <w:r w:rsidR="00EC29B4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сканеры, колонки, акустические системы, микрофоны, веб-камеры, устройства</w:t>
            </w:r>
            <w:r w:rsidR="00EC29B4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захвата видео, внешние ТВ-тюнеры, внешние накопители на жестких дисках;</w:t>
            </w:r>
          </w:p>
          <w:p w:rsidR="00832F9E" w:rsidRPr="007F24A4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Не считается существенной стоимость до 20000 руб. за один имущественный объект.</w:t>
            </w:r>
          </w:p>
          <w:p w:rsidR="00832F9E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Необходимость объединения и конкретный перечень объединяемых объектов</w:t>
            </w:r>
            <w:r w:rsidR="005720F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определяет комиссия учреждения по поступлению и выбытию активов</w:t>
            </w:r>
            <w:r w:rsidR="00EC29B4">
              <w:rPr>
                <w:color w:val="000000"/>
                <w:sz w:val="24"/>
                <w:szCs w:val="24"/>
              </w:rPr>
              <w:t xml:space="preserve"> 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EC29B4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>10 СГС «Основные средства»</w:t>
            </w:r>
            <w:r w:rsidR="00EC29B4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202DD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202DD4" w:rsidRPr="00202DD4">
              <w:rPr>
                <w:color w:val="000000"/>
                <w:sz w:val="24"/>
                <w:szCs w:val="24"/>
              </w:rPr>
              <w:t>.3. Уникальный инвентарный номер состоит из десяти знаков и присваивается в</w:t>
            </w:r>
            <w:r w:rsidR="00202DD4">
              <w:rPr>
                <w:color w:val="000000"/>
                <w:sz w:val="24"/>
                <w:szCs w:val="24"/>
              </w:rPr>
              <w:t xml:space="preserve"> </w:t>
            </w:r>
            <w:r w:rsidR="00202DD4" w:rsidRPr="00202DD4">
              <w:rPr>
                <w:color w:val="000000"/>
                <w:sz w:val="24"/>
                <w:szCs w:val="24"/>
              </w:rPr>
              <w:t>порядке:</w:t>
            </w:r>
            <w:r w:rsidR="00202DD4">
              <w:rPr>
                <w:color w:val="000000"/>
                <w:sz w:val="24"/>
                <w:szCs w:val="24"/>
              </w:rPr>
              <w:t xml:space="preserve"> </w:t>
            </w:r>
          </w:p>
          <w:p w:rsidR="00202DD4" w:rsidRDefault="00202DD4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202DD4">
              <w:rPr>
                <w:color w:val="000000"/>
                <w:sz w:val="24"/>
                <w:szCs w:val="24"/>
              </w:rPr>
              <w:t>1-й разряд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DD4">
              <w:rPr>
                <w:color w:val="000000"/>
                <w:sz w:val="24"/>
                <w:szCs w:val="24"/>
              </w:rPr>
              <w:t>– амортизационная группа, к которой отнесен объект при принятии к учету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DD4">
              <w:rPr>
                <w:color w:val="000000"/>
                <w:sz w:val="24"/>
                <w:szCs w:val="24"/>
              </w:rPr>
              <w:t>(при отнесении инвентарного объекта к 10-й амортизационной группе в данном разряде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DD4">
              <w:rPr>
                <w:color w:val="000000"/>
                <w:sz w:val="24"/>
                <w:szCs w:val="24"/>
              </w:rPr>
              <w:t>проставляется «0»);</w:t>
            </w:r>
            <w:r w:rsidRPr="00202DD4">
              <w:rPr>
                <w:sz w:val="24"/>
                <w:szCs w:val="24"/>
              </w:rPr>
              <w:br/>
            </w:r>
            <w:r w:rsidRPr="00202DD4">
              <w:rPr>
                <w:color w:val="000000"/>
                <w:sz w:val="24"/>
                <w:szCs w:val="24"/>
              </w:rPr>
              <w:t xml:space="preserve"> 2–4-й разряды– код объекта учета синтетического счета в Плане счетов бухгалтерского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202DD4">
              <w:rPr>
                <w:color w:val="000000"/>
                <w:sz w:val="24"/>
                <w:szCs w:val="24"/>
              </w:rPr>
              <w:t>учета (приложение 1 к приказу Минфина от 16.10.2010 № 174н);</w:t>
            </w:r>
          </w:p>
          <w:p w:rsidR="00202DD4" w:rsidRDefault="00D536F7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5–6-й разряды</w:t>
            </w:r>
            <w:r w:rsidR="00202DD4" w:rsidRPr="00202DD4">
              <w:rPr>
                <w:color w:val="000000"/>
                <w:sz w:val="24"/>
                <w:szCs w:val="24"/>
              </w:rPr>
              <w:t>– код группы и вида синтетического счета Плана счетов бухгалтерского</w:t>
            </w:r>
            <w:r w:rsidR="006B60CA">
              <w:rPr>
                <w:color w:val="000000"/>
                <w:sz w:val="24"/>
                <w:szCs w:val="24"/>
              </w:rPr>
              <w:t xml:space="preserve"> </w:t>
            </w:r>
            <w:r w:rsidR="00202DD4" w:rsidRPr="00202DD4">
              <w:rPr>
                <w:color w:val="000000"/>
                <w:sz w:val="24"/>
                <w:szCs w:val="24"/>
              </w:rPr>
              <w:t>учета (приложение 1 к приказу Минфина от 16.10.2010 № 174н);</w:t>
            </w:r>
          </w:p>
          <w:p w:rsidR="00202DD4" w:rsidRPr="00202DD4" w:rsidRDefault="00D536F7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7–10-й разряды</w:t>
            </w:r>
            <w:r w:rsidR="00202DD4" w:rsidRPr="00202DD4">
              <w:rPr>
                <w:color w:val="000000"/>
                <w:sz w:val="24"/>
                <w:szCs w:val="24"/>
              </w:rPr>
              <w:t>– порядковый номер нефинансового актива.</w:t>
            </w:r>
            <w:r w:rsidR="00202DD4">
              <w:rPr>
                <w:color w:val="000000"/>
                <w:sz w:val="24"/>
                <w:szCs w:val="24"/>
              </w:rPr>
              <w:t xml:space="preserve"> (</w:t>
            </w:r>
            <w:r w:rsidR="00202DD4" w:rsidRPr="00202DD4">
              <w:rPr>
                <w:color w:val="000000"/>
                <w:sz w:val="24"/>
                <w:szCs w:val="24"/>
              </w:rPr>
              <w:t>п</w:t>
            </w:r>
            <w:r w:rsidR="00202DD4">
              <w:rPr>
                <w:color w:val="000000"/>
                <w:sz w:val="24"/>
                <w:szCs w:val="24"/>
              </w:rPr>
              <w:t>.</w:t>
            </w:r>
            <w:r w:rsidR="00202DD4" w:rsidRPr="00202DD4">
              <w:rPr>
                <w:color w:val="000000"/>
                <w:sz w:val="24"/>
                <w:szCs w:val="24"/>
              </w:rPr>
              <w:t xml:space="preserve"> 9 СГС «Основные средства», пункт 46 Инструкции к Единому плану счетов № 157н</w:t>
            </w:r>
            <w:r w:rsidR="00202DD4">
              <w:rPr>
                <w:color w:val="000000"/>
                <w:sz w:val="24"/>
                <w:szCs w:val="24"/>
              </w:rPr>
              <w:t>)</w:t>
            </w:r>
            <w:r w:rsidR="00202DD4" w:rsidRPr="00202DD4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.4. Присвоенный объекту инвентарный номер наносится:</w:t>
            </w:r>
          </w:p>
          <w:p w:rsidR="00832F9E" w:rsidRPr="007F24A4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на объекты недвижимого имущества, строения и сооружения – несмываемой</w:t>
            </w:r>
            <w:r w:rsidR="00202DD4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краской;</w:t>
            </w:r>
          </w:p>
          <w:p w:rsidR="005720F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0FE">
              <w:rPr>
                <w:color w:val="000000"/>
                <w:sz w:val="24"/>
                <w:szCs w:val="24"/>
              </w:rPr>
              <w:t>остальные основные средства – путем прикрепления водостойкой</w:t>
            </w:r>
            <w:r w:rsidR="00202DD4">
              <w:rPr>
                <w:color w:val="000000"/>
                <w:sz w:val="24"/>
                <w:szCs w:val="24"/>
              </w:rPr>
              <w:t xml:space="preserve"> </w:t>
            </w:r>
            <w:r w:rsidRPr="005720FE">
              <w:rPr>
                <w:color w:val="000000"/>
                <w:sz w:val="24"/>
                <w:szCs w:val="24"/>
              </w:rPr>
              <w:t>инвентаризационной наклейки с номером;</w:t>
            </w:r>
            <w:r w:rsidR="005720FE">
              <w:rPr>
                <w:color w:val="000000"/>
                <w:sz w:val="24"/>
                <w:szCs w:val="24"/>
              </w:rPr>
              <w:t xml:space="preserve"> </w:t>
            </w:r>
          </w:p>
          <w:p w:rsidR="00832F9E" w:rsidRPr="005720F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0FE">
              <w:rPr>
                <w:color w:val="000000"/>
                <w:sz w:val="24"/>
                <w:szCs w:val="24"/>
              </w:rPr>
              <w:lastRenderedPageBreak/>
              <w:t>В случае если объект является сложным (комплексом конструктивно-сочлененных предметов), инвентарный номер обозначается на каждом составляющем элементе тем</w:t>
            </w:r>
            <w:r w:rsidR="00202DD4">
              <w:rPr>
                <w:color w:val="000000"/>
                <w:sz w:val="24"/>
                <w:szCs w:val="24"/>
              </w:rPr>
              <w:t xml:space="preserve"> </w:t>
            </w:r>
            <w:r w:rsidRPr="005720FE">
              <w:rPr>
                <w:color w:val="000000"/>
                <w:sz w:val="24"/>
                <w:szCs w:val="24"/>
              </w:rPr>
              <w:t>же способом, что и на сложном объекте.</w:t>
            </w:r>
          </w:p>
          <w:p w:rsidR="00832F9E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2</w:t>
            </w:r>
            <w:r w:rsidR="00FC075C">
              <w:rPr>
                <w:color w:val="000000"/>
                <w:sz w:val="24"/>
                <w:szCs w:val="24"/>
              </w:rPr>
              <w:t>7</w:t>
            </w:r>
            <w:r w:rsidRPr="007F24A4">
              <w:rPr>
                <w:color w:val="000000"/>
                <w:sz w:val="24"/>
                <w:szCs w:val="24"/>
              </w:rPr>
              <w:t>.5. Затраты по замене отдельных составных частей объекта основных средств, в том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числе при капитальном ремонте, включаются в момент их возникновения в стоимость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объекта. Одновременно с его стоимости списывается в текущие расходы стоимость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заменяемых (выбываемых) составных частей. </w:t>
            </w:r>
            <w:r>
              <w:rPr>
                <w:color w:val="000000"/>
                <w:sz w:val="24"/>
                <w:szCs w:val="24"/>
              </w:rPr>
              <w:t>Данное правило применяется к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следующим группам основных средств:</w:t>
            </w:r>
          </w:p>
          <w:p w:rsidR="00832F9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и оборудование;</w:t>
            </w:r>
          </w:p>
          <w:p w:rsidR="00832F9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транспортные средства;</w:t>
            </w:r>
          </w:p>
          <w:p w:rsidR="00832F9E" w:rsidRPr="005720F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5720FE">
              <w:rPr>
                <w:color w:val="000000"/>
                <w:sz w:val="24"/>
                <w:szCs w:val="24"/>
              </w:rPr>
              <w:t>инвентарь производственный и хозяйственный;</w:t>
            </w:r>
            <w:r w:rsidR="00D536F7">
              <w:rPr>
                <w:color w:val="000000"/>
                <w:sz w:val="24"/>
                <w:szCs w:val="24"/>
              </w:rPr>
              <w:t>(</w:t>
            </w:r>
            <w:r w:rsidRPr="005720FE">
              <w:rPr>
                <w:color w:val="000000"/>
                <w:sz w:val="24"/>
                <w:szCs w:val="24"/>
              </w:rPr>
              <w:t>п</w:t>
            </w:r>
            <w:r w:rsidR="005720FE">
              <w:rPr>
                <w:color w:val="000000"/>
                <w:sz w:val="24"/>
                <w:szCs w:val="24"/>
              </w:rPr>
              <w:t>.</w:t>
            </w:r>
            <w:r w:rsidRPr="005720FE">
              <w:rPr>
                <w:color w:val="000000"/>
                <w:sz w:val="24"/>
                <w:szCs w:val="24"/>
              </w:rPr>
              <w:t xml:space="preserve"> 27 СГС «Основные средства»</w:t>
            </w:r>
            <w:r w:rsidR="005720FE">
              <w:rPr>
                <w:color w:val="000000"/>
                <w:sz w:val="24"/>
                <w:szCs w:val="24"/>
              </w:rPr>
              <w:t>)</w:t>
            </w:r>
            <w:r w:rsidRPr="005720FE">
              <w:rPr>
                <w:color w:val="000000"/>
                <w:sz w:val="24"/>
                <w:szCs w:val="24"/>
              </w:rPr>
              <w:t>.</w:t>
            </w:r>
          </w:p>
          <w:p w:rsidR="00832F9E" w:rsidRPr="0053231A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.6. В случае частичной ликвидации или разукомплектации объекта основного средства,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если стоимость ликвидируемых (разукомплектованных) частей не выделена в</w:t>
            </w:r>
            <w:r w:rsidR="005720FE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документах поставщика, стоимость таких частей определяется пропорционально</w:t>
            </w:r>
            <w:r w:rsidR="00832F9E">
              <w:rPr>
                <w:color w:val="000000"/>
                <w:sz w:val="24"/>
                <w:szCs w:val="24"/>
              </w:rPr>
              <w:t> 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следующему показателю </w:t>
            </w:r>
            <w:r w:rsidR="00832F9E">
              <w:rPr>
                <w:color w:val="000000"/>
                <w:sz w:val="24"/>
                <w:szCs w:val="24"/>
              </w:rPr>
              <w:t>(в порядке убывания важности):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53231A">
              <w:rPr>
                <w:color w:val="000000"/>
                <w:sz w:val="24"/>
                <w:szCs w:val="24"/>
              </w:rPr>
              <w:t>площади;</w:t>
            </w:r>
            <w:r w:rsidR="0053231A" w:rsidRPr="0053231A">
              <w:rPr>
                <w:color w:val="000000"/>
                <w:sz w:val="24"/>
                <w:szCs w:val="24"/>
              </w:rPr>
              <w:t xml:space="preserve"> </w:t>
            </w:r>
            <w:r w:rsidR="00832F9E" w:rsidRPr="0053231A">
              <w:rPr>
                <w:color w:val="000000"/>
                <w:sz w:val="24"/>
                <w:szCs w:val="24"/>
              </w:rPr>
              <w:t>объему;</w:t>
            </w:r>
            <w:r w:rsidR="0053231A" w:rsidRPr="0053231A">
              <w:rPr>
                <w:color w:val="000000"/>
                <w:sz w:val="24"/>
                <w:szCs w:val="24"/>
              </w:rPr>
              <w:t xml:space="preserve"> </w:t>
            </w:r>
            <w:r w:rsidR="00832F9E" w:rsidRPr="0053231A">
              <w:rPr>
                <w:color w:val="000000"/>
                <w:sz w:val="24"/>
                <w:szCs w:val="24"/>
              </w:rPr>
              <w:t>весу;</w:t>
            </w:r>
            <w:r w:rsidR="0053231A">
              <w:rPr>
                <w:color w:val="000000"/>
                <w:sz w:val="24"/>
                <w:szCs w:val="24"/>
              </w:rPr>
              <w:t xml:space="preserve"> </w:t>
            </w:r>
            <w:r w:rsidR="00832F9E" w:rsidRPr="0053231A">
              <w:rPr>
                <w:color w:val="000000"/>
                <w:sz w:val="24"/>
                <w:szCs w:val="24"/>
              </w:rPr>
              <w:t>иному показателю, установленному ком</w:t>
            </w:r>
            <w:r w:rsidR="00D973B9">
              <w:rPr>
                <w:color w:val="000000"/>
                <w:sz w:val="24"/>
                <w:szCs w:val="24"/>
              </w:rPr>
              <w:t xml:space="preserve">иссией по поступлению и выбытию </w:t>
            </w:r>
            <w:r w:rsidR="00832F9E" w:rsidRPr="0053231A">
              <w:rPr>
                <w:color w:val="000000"/>
                <w:sz w:val="24"/>
                <w:szCs w:val="24"/>
              </w:rPr>
              <w:t>активов.</w:t>
            </w:r>
          </w:p>
          <w:p w:rsidR="00832F9E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.7. Затраты на создание активов при проведении регулярных осмотров на предмет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наличия дефектов, являющихся обязательным условием их эксплуатации, а также при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проведении ремонтов формируют объем произведенных капитальных вложений с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дальнейшим признанием в стоимости объекта основных средств. Одновременно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учтенная ранее в стоимости объекта основных средств сумма затрат на проведение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предыдущего ремонта подлежит списанию в расходы текущего периода. </w:t>
            </w:r>
            <w:r w:rsidR="00BB668F">
              <w:rPr>
                <w:color w:val="000000"/>
                <w:sz w:val="24"/>
                <w:szCs w:val="24"/>
              </w:rPr>
              <w:t xml:space="preserve">Данное правило </w:t>
            </w:r>
            <w:r w:rsidR="00832F9E">
              <w:rPr>
                <w:color w:val="000000"/>
                <w:sz w:val="24"/>
                <w:szCs w:val="24"/>
              </w:rPr>
              <w:t>применяется к следующим группам основных средств:</w:t>
            </w:r>
          </w:p>
          <w:p w:rsidR="00832F9E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машины и оборудование;</w:t>
            </w:r>
          </w:p>
          <w:p w:rsidR="00832F9E" w:rsidRPr="00BB668F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BB668F">
              <w:rPr>
                <w:color w:val="000000"/>
                <w:sz w:val="24"/>
                <w:szCs w:val="24"/>
              </w:rPr>
              <w:t>транспортные средства;</w:t>
            </w:r>
            <w:r w:rsidR="00BB668F" w:rsidRPr="00BB668F">
              <w:rPr>
                <w:color w:val="000000"/>
                <w:sz w:val="24"/>
                <w:szCs w:val="24"/>
              </w:rPr>
              <w:t xml:space="preserve"> (</w:t>
            </w:r>
            <w:r w:rsidRPr="00BB668F">
              <w:rPr>
                <w:color w:val="000000"/>
                <w:sz w:val="24"/>
                <w:szCs w:val="24"/>
              </w:rPr>
              <w:t>п</w:t>
            </w:r>
            <w:r w:rsidR="00BB668F">
              <w:rPr>
                <w:color w:val="000000"/>
                <w:sz w:val="24"/>
                <w:szCs w:val="24"/>
              </w:rPr>
              <w:t>.</w:t>
            </w:r>
            <w:r w:rsidRPr="00BB668F">
              <w:rPr>
                <w:color w:val="000000"/>
                <w:sz w:val="24"/>
                <w:szCs w:val="24"/>
              </w:rPr>
              <w:t xml:space="preserve"> 28 СГС «Основные средства»</w:t>
            </w:r>
            <w:r w:rsidR="00BB668F">
              <w:rPr>
                <w:color w:val="000000"/>
                <w:sz w:val="24"/>
                <w:szCs w:val="24"/>
              </w:rPr>
              <w:t>)</w:t>
            </w:r>
            <w:r w:rsidRPr="00BB668F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.8. Начисление амортизации осуществляется следующим образом:</w:t>
            </w:r>
          </w:p>
          <w:p w:rsidR="00832F9E" w:rsidRPr="007F24A4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методом уменьшаемого остатка с применением коэффициента 2 – на основные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средства группы «Транспортные средства», а также на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 компьютерное оборудование и сотовые телефоны;</w:t>
            </w:r>
          </w:p>
          <w:p w:rsidR="00832F9E" w:rsidRPr="00BB668F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BB668F">
              <w:rPr>
                <w:color w:val="000000"/>
                <w:sz w:val="24"/>
                <w:szCs w:val="24"/>
              </w:rPr>
              <w:t>линейным методом – на остальные объекты основных средств.</w:t>
            </w:r>
            <w:r w:rsidR="00BB668F" w:rsidRPr="00BB668F">
              <w:rPr>
                <w:color w:val="000000"/>
                <w:sz w:val="24"/>
                <w:szCs w:val="24"/>
              </w:rPr>
              <w:t>(</w:t>
            </w:r>
            <w:r w:rsidRPr="00BB668F">
              <w:rPr>
                <w:color w:val="000000"/>
                <w:sz w:val="24"/>
                <w:szCs w:val="24"/>
              </w:rPr>
              <w:t>п</w:t>
            </w:r>
            <w:r w:rsidR="00BB668F">
              <w:rPr>
                <w:color w:val="000000"/>
                <w:sz w:val="24"/>
                <w:szCs w:val="24"/>
              </w:rPr>
              <w:t>.</w:t>
            </w:r>
            <w:r w:rsidRPr="00BB668F">
              <w:rPr>
                <w:color w:val="000000"/>
                <w:sz w:val="24"/>
                <w:szCs w:val="24"/>
              </w:rPr>
              <w:t xml:space="preserve"> 36, 37 СГС «Основные средства»</w:t>
            </w:r>
            <w:r w:rsidR="00BB668F">
              <w:rPr>
                <w:color w:val="000000"/>
                <w:sz w:val="24"/>
                <w:szCs w:val="24"/>
              </w:rPr>
              <w:t>)</w:t>
            </w:r>
            <w:r w:rsidRPr="00BB668F">
              <w:rPr>
                <w:color w:val="000000"/>
                <w:sz w:val="24"/>
                <w:szCs w:val="24"/>
              </w:rPr>
              <w:t>.</w:t>
            </w:r>
          </w:p>
          <w:p w:rsidR="00832F9E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7.9.</w:t>
            </w:r>
            <w:r w:rsidR="00832F9E" w:rsidRPr="007F24A4">
              <w:rPr>
                <w:color w:val="000000"/>
                <w:sz w:val="24"/>
                <w:szCs w:val="24"/>
              </w:rPr>
              <w:t>В случаях когда установлены одинаковые сроки полезного использования и 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      </w:r>
            <w:r w:rsidR="00BB668F">
              <w:rPr>
                <w:color w:val="000000"/>
                <w:sz w:val="24"/>
                <w:szCs w:val="24"/>
              </w:rPr>
              <w:t xml:space="preserve"> (</w:t>
            </w:r>
            <w:r w:rsidR="00832F9E" w:rsidRPr="007F24A4">
              <w:rPr>
                <w:color w:val="000000"/>
                <w:sz w:val="24"/>
                <w:szCs w:val="24"/>
              </w:rPr>
              <w:t>п</w:t>
            </w:r>
            <w:r w:rsidR="00BB668F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40 СГС «Основные средства»</w:t>
            </w:r>
            <w:r w:rsidR="00BB668F">
              <w:rPr>
                <w:color w:val="000000"/>
                <w:sz w:val="24"/>
                <w:szCs w:val="24"/>
              </w:rPr>
              <w:t>)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</w:p>
          <w:p w:rsidR="00D973B9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.10. При переоценке объекта основных средств накопленная амортизация на дату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переоценки пересчитывается пропорционально изменению первоначальной стоимости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объекта таким образом, чтобы его остаточная стоимость после переоценки равнялась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его переоцененной стоимости. При этом балансовая стоимость и накопленная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амортизация увеличиваются (умножаются) на одинаковый коэффициент таким образом,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чтобы при их суммировании получить переоцененную стоимость на дату проведения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переоценки.</w:t>
            </w:r>
            <w:r w:rsidR="0053231A">
              <w:rPr>
                <w:color w:val="000000"/>
                <w:sz w:val="24"/>
                <w:szCs w:val="24"/>
              </w:rPr>
              <w:t>(п.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41 СГС «Основные средства»</w:t>
            </w:r>
            <w:r w:rsidR="0053231A">
              <w:rPr>
                <w:color w:val="000000"/>
                <w:sz w:val="24"/>
                <w:szCs w:val="24"/>
              </w:rPr>
              <w:t>)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Pr="00733A62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  <w:r w:rsidR="00832F9E" w:rsidRPr="00733A62">
              <w:rPr>
                <w:color w:val="000000"/>
                <w:sz w:val="24"/>
                <w:szCs w:val="24"/>
              </w:rPr>
              <w:t>11. Срок полезного использования объектов основных средств устанавливает комиссия по поступлению и выбытию в соответствии с пунктом 35 СГС «Основные средства».</w:t>
            </w:r>
            <w:r w:rsidR="00BB668F" w:rsidRPr="00733A62">
              <w:rPr>
                <w:color w:val="000000"/>
                <w:sz w:val="24"/>
                <w:szCs w:val="24"/>
              </w:rPr>
              <w:t xml:space="preserve"> </w:t>
            </w:r>
            <w:r w:rsidR="00832F9E" w:rsidRPr="00733A62">
              <w:rPr>
                <w:color w:val="000000"/>
                <w:sz w:val="24"/>
                <w:szCs w:val="24"/>
              </w:rPr>
              <w:t>Состав комиссии по поступлению и выбытию активов установлен в приложении 1</w:t>
            </w:r>
            <w:r w:rsidR="00BB668F" w:rsidRPr="00733A62">
              <w:rPr>
                <w:color w:val="000000"/>
                <w:sz w:val="24"/>
                <w:szCs w:val="24"/>
              </w:rPr>
              <w:t xml:space="preserve"> </w:t>
            </w:r>
            <w:r w:rsidR="00832F9E" w:rsidRPr="00733A62">
              <w:rPr>
                <w:color w:val="000000"/>
                <w:sz w:val="24"/>
                <w:szCs w:val="24"/>
              </w:rPr>
              <w:t>настоящей Учетной политики.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7.12</w:t>
            </w:r>
            <w:r w:rsidR="00832F9E" w:rsidRPr="00733A62">
              <w:rPr>
                <w:color w:val="000000"/>
                <w:sz w:val="24"/>
                <w:szCs w:val="24"/>
              </w:rPr>
              <w:t>. Основные средства стоимостью до 10000 руб. включительно, находящиеся в эксплуатации, учитываются на забалансовом счете 21по балансовой стоимости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  <w:r w:rsidR="0053231A">
              <w:rPr>
                <w:color w:val="000000"/>
                <w:sz w:val="24"/>
                <w:szCs w:val="24"/>
              </w:rPr>
              <w:t xml:space="preserve"> (</w:t>
            </w:r>
            <w:r w:rsidR="00832F9E" w:rsidRPr="007F24A4">
              <w:rPr>
                <w:color w:val="000000"/>
                <w:sz w:val="24"/>
                <w:szCs w:val="24"/>
              </w:rPr>
              <w:t>п</w:t>
            </w:r>
            <w:r w:rsidR="0053231A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39 СГС «Основные средства», п</w:t>
            </w:r>
            <w:r w:rsidR="00BB668F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373 Инструкции к Единому плану счетов № 157н</w:t>
            </w:r>
            <w:r w:rsidR="0053231A">
              <w:rPr>
                <w:color w:val="000000"/>
                <w:sz w:val="24"/>
                <w:szCs w:val="24"/>
              </w:rPr>
              <w:t>)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7.13</w:t>
            </w:r>
            <w:r w:rsidR="00832F9E" w:rsidRPr="007F24A4">
              <w:rPr>
                <w:color w:val="000000"/>
                <w:sz w:val="24"/>
                <w:szCs w:val="24"/>
              </w:rPr>
              <w:t>. При приобретении и (или) создании основных средств за счет средств, полученных по разным видам деятельности, сумма вложений, сформированных на счете КБК</w:t>
            </w:r>
            <w:r w:rsidR="00D973B9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>Х.106.00.000, переводится на код вида деятельности 4 «субсидии на выполнение государственного (муниципального) задания».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7.14</w:t>
            </w:r>
            <w:r w:rsidR="00832F9E" w:rsidRPr="007F24A4">
              <w:rPr>
                <w:color w:val="000000"/>
                <w:sz w:val="24"/>
                <w:szCs w:val="24"/>
              </w:rPr>
              <w:t>. При принятии учредителем решения о выделении средств субсидии на финансовое обеспечение выполнения государственного задания на содержание объекта основных средств, который ранее приобретен (создан) учреждением за счет средств от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приносящей доход деятельности, стоимость этого объекта переводится с кода вида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деятельности «2» на код вида деятельности «4». Одновременно переводится сумма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начисленной амортизации.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7.15</w:t>
            </w:r>
            <w:r w:rsidR="00832F9E" w:rsidRPr="007F24A4">
              <w:rPr>
                <w:color w:val="000000"/>
                <w:sz w:val="24"/>
                <w:szCs w:val="24"/>
              </w:rPr>
              <w:t>. Локально-вычислительная сеть (ЛВС) и охранно-пожарная сигнализация (ОПС) как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lastRenderedPageBreak/>
              <w:t>отдельные инвентарные объекты не учитываются. Отдельные элементы ЛВС и ОПС,</w:t>
            </w:r>
            <w:r w:rsidR="00D973B9" w:rsidRPr="007F24A4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которые соответствуют критериям основных средств, установленным СГС «Основные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средства», учитываются как отдельные основные средства. Элементы ЛВС или ОПС,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для которых установлен одинаковый срок полезного использования, учитываются как</w:t>
            </w:r>
            <w:r w:rsidR="00D973B9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единый инвентарный объект.</w:t>
            </w:r>
          </w:p>
          <w:p w:rsidR="00832F9E" w:rsidRPr="007F24A4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7.18</w:t>
            </w:r>
            <w:r w:rsidR="00832F9E" w:rsidRPr="007F24A4">
              <w:rPr>
                <w:color w:val="000000"/>
                <w:sz w:val="24"/>
                <w:szCs w:val="24"/>
              </w:rPr>
              <w:t>. Ответственными за хранение технической документации на объекты основных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средств являются ответственные лица, за которыми они закреплены. Если на основное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средство производитель (поставщик) предусмотрел гарантийный срок, ответственное</w:t>
            </w:r>
            <w:r w:rsidR="00BB668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лицо хранит также гарантийные талоны.</w:t>
            </w:r>
          </w:p>
          <w:p w:rsidR="00832F9E" w:rsidRPr="00FC075C" w:rsidRDefault="00FC075C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FC075C">
              <w:rPr>
                <w:color w:val="000000"/>
                <w:sz w:val="24"/>
                <w:szCs w:val="24"/>
              </w:rPr>
              <w:t>7.19</w:t>
            </w:r>
            <w:r w:rsidR="00832F9E" w:rsidRPr="00FC075C">
              <w:rPr>
                <w:color w:val="000000"/>
                <w:sz w:val="24"/>
                <w:szCs w:val="24"/>
              </w:rPr>
              <w:t>. Объекты библиотечного фонда стоимостью до 100000 руб. учитываются в регистрах бухучета в денежном выражении общей суммой без количественного учета в разрезе кодов финансового обеспечения:</w:t>
            </w:r>
          </w:p>
          <w:p w:rsidR="00832F9E" w:rsidRPr="00FC075C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C075C">
              <w:rPr>
                <w:color w:val="000000"/>
                <w:sz w:val="24"/>
                <w:szCs w:val="24"/>
              </w:rPr>
              <w:t>2 – приносящая доход деятельность (собственные доходы учреждения);</w:t>
            </w:r>
          </w:p>
          <w:p w:rsidR="00832F9E" w:rsidRPr="00FC075C" w:rsidRDefault="00832F9E" w:rsidP="006750AE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FC075C">
              <w:rPr>
                <w:color w:val="000000"/>
                <w:sz w:val="24"/>
                <w:szCs w:val="24"/>
              </w:rPr>
              <w:t>4 – субсидия на выполнение государственного задания;</w:t>
            </w:r>
          </w:p>
          <w:p w:rsidR="00832F9E" w:rsidRPr="00FC075C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FC075C">
              <w:rPr>
                <w:color w:val="000000"/>
                <w:sz w:val="24"/>
                <w:szCs w:val="24"/>
              </w:rPr>
              <w:t>5 – субсидии на иные цели.</w:t>
            </w:r>
          </w:p>
          <w:p w:rsidR="00832F9E" w:rsidRPr="00FC075C" w:rsidRDefault="00832F9E" w:rsidP="006750AE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FC075C">
              <w:rPr>
                <w:color w:val="000000"/>
                <w:sz w:val="24"/>
                <w:szCs w:val="24"/>
              </w:rPr>
              <w:t>Учет ведется в Инвентарной карточке группового учета основных средств (ф. 0504032).</w:t>
            </w:r>
            <w:r w:rsidR="00D973B9" w:rsidRPr="00FC075C">
              <w:rPr>
                <w:color w:val="000000"/>
                <w:sz w:val="24"/>
                <w:szCs w:val="24"/>
              </w:rPr>
              <w:t xml:space="preserve"> </w:t>
            </w:r>
            <w:r w:rsidRPr="00FC075C">
              <w:rPr>
                <w:color w:val="000000"/>
                <w:sz w:val="24"/>
                <w:szCs w:val="24"/>
              </w:rPr>
              <w:t>Аналитический учет объектов библиотечного фонда в регистрах индивидуального и</w:t>
            </w:r>
            <w:r w:rsidR="00D973B9" w:rsidRPr="00FC075C">
              <w:rPr>
                <w:color w:val="000000"/>
                <w:sz w:val="24"/>
                <w:szCs w:val="24"/>
              </w:rPr>
              <w:t xml:space="preserve"> </w:t>
            </w:r>
            <w:r w:rsidRPr="00FC075C">
              <w:rPr>
                <w:color w:val="000000"/>
                <w:sz w:val="24"/>
                <w:szCs w:val="24"/>
              </w:rPr>
              <w:t>суммового учета ведется сотрудниками библиотеки в соответствии с Порядком,</w:t>
            </w:r>
            <w:r w:rsidR="00D973B9" w:rsidRPr="00FC075C">
              <w:rPr>
                <w:color w:val="000000"/>
                <w:sz w:val="24"/>
                <w:szCs w:val="24"/>
              </w:rPr>
              <w:t xml:space="preserve"> </w:t>
            </w:r>
            <w:r w:rsidRPr="00FC075C">
              <w:rPr>
                <w:color w:val="000000"/>
                <w:sz w:val="24"/>
                <w:szCs w:val="24"/>
              </w:rPr>
              <w:t>утвержденным приказом Минкультуры от 08.10.2012 № 1077.</w:t>
            </w:r>
          </w:p>
          <w:p w:rsidR="002E15DC" w:rsidRPr="00FC075C" w:rsidRDefault="002E15DC" w:rsidP="006750AE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bookmarkStart w:id="2" w:name="sub_353"/>
            <w:r w:rsidRPr="00FC075C">
              <w:rPr>
                <w:sz w:val="24"/>
                <w:szCs w:val="24"/>
              </w:rPr>
              <w:t>г) инвентарные карточки учета основных средств вед</w:t>
            </w:r>
            <w:r w:rsidR="00BB668F" w:rsidRPr="00FC075C">
              <w:rPr>
                <w:sz w:val="24"/>
                <w:szCs w:val="24"/>
              </w:rPr>
              <w:t>у</w:t>
            </w:r>
            <w:r w:rsidRPr="00FC075C">
              <w:rPr>
                <w:sz w:val="24"/>
                <w:szCs w:val="24"/>
              </w:rPr>
              <w:t xml:space="preserve">тся в электронном виде. </w:t>
            </w:r>
          </w:p>
          <w:bookmarkEnd w:id="2"/>
          <w:p w:rsidR="002E15DC" w:rsidRPr="00FB2B96" w:rsidRDefault="00FC075C" w:rsidP="006750AE">
            <w:pPr>
              <w:ind w:left="34" w:firstLine="567"/>
              <w:jc w:val="both"/>
              <w:rPr>
                <w:sz w:val="24"/>
                <w:szCs w:val="24"/>
              </w:rPr>
            </w:pPr>
            <w:r w:rsidRPr="00FC075C">
              <w:rPr>
                <w:sz w:val="24"/>
                <w:szCs w:val="24"/>
              </w:rPr>
              <w:t>7.20</w:t>
            </w:r>
            <w:r w:rsidR="002E15DC" w:rsidRPr="00FC075C">
              <w:rPr>
                <w:sz w:val="24"/>
                <w:szCs w:val="24"/>
              </w:rPr>
              <w:t>. Акты о списании особо ценного имущества согласовываются с учредителем в установленном порядке.</w:t>
            </w:r>
            <w:r w:rsidR="002E15DC" w:rsidRPr="00FB2B96">
              <w:rPr>
                <w:sz w:val="24"/>
                <w:szCs w:val="24"/>
              </w:rPr>
              <w:t xml:space="preserve"> </w:t>
            </w:r>
          </w:p>
          <w:p w:rsidR="00832F9E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center"/>
              <w:rPr>
                <w:b/>
                <w:sz w:val="24"/>
                <w:szCs w:val="24"/>
              </w:rPr>
            </w:pPr>
            <w:r w:rsidRPr="00BE6CBE">
              <w:rPr>
                <w:b/>
                <w:iCs/>
                <w:sz w:val="24"/>
                <w:szCs w:val="24"/>
              </w:rPr>
              <w:t>8</w:t>
            </w:r>
            <w:r w:rsidR="00B31B08" w:rsidRPr="00BE6CBE">
              <w:rPr>
                <w:b/>
                <w:iCs/>
                <w:sz w:val="24"/>
                <w:szCs w:val="24"/>
              </w:rPr>
              <w:t>. Материальные запасы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.1. Учреждение учитывает в составе материальных запасов материальные объекты, указанные в пунктах 98–99 Инструкции к Единому плану счетов № 157н, а также производственный и хозяйственный инвентарь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3</w:t>
            </w:r>
            <w:r w:rsidR="00BE6CBE">
              <w:rPr>
                <w:sz w:val="24"/>
                <w:szCs w:val="24"/>
              </w:rPr>
              <w:t>8</w:t>
            </w:r>
            <w:r w:rsidRPr="00BE6CBE">
              <w:rPr>
                <w:sz w:val="24"/>
                <w:szCs w:val="24"/>
              </w:rPr>
              <w:t>.2. Списание материальных запасов производится по средней фактической стоимости.</w:t>
            </w:r>
            <w:r w:rsidRPr="00BE6CBE">
              <w:rPr>
                <w:sz w:val="24"/>
                <w:szCs w:val="24"/>
              </w:rPr>
              <w:br/>
              <w:t>Основание: пункт 108 Инструкции к Единому плану счетов № 157н.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.3. Нормы на расходы горюче-смазочных материалов (ГСМ) разрабатываются специализированной организацией и утверждаются приказом руководителя учреждения.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Ежегодно приказом руководителя утверждаются период применения зимней надбавки к нормам расхода ГСМ и ее величина.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ГСМ списывается на расходы по фактическому расходу на основании путевых листов, но не выше норм, установленных приказом руководителя учреждения.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.4. Выдача в эксплуатацию на нужды учреждения канцелярских принадлежностей, лекарственных препаратов, запасных частей и хозяйственных материалов оформляется ведомостью выдачи материальных ценностей на нужды учреждения (ф. 0504210). Эта ведомость является основанием для списания материальных запасов.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.5. Мягкий и хозяйственный инвентарь, посуда списываются по акту о списании мягкого и хозяйственного инвентаря (ф. 0504143).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В остальных случаях материальные запасы списываются по акту о списании материальных запасов (ф. 0504230).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.6. При приобретении и (или) создании материальных запасов за счет средств, полученных по разным видам деятельности, сумма вложений, сформированных на счете КБК Х.106.00.000, переводится на код вида деятельности 4 «субсидии на выполнение государственного (муниципального) задания».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.7. Учет на забалансовом счете 09 «Запасные части к транспортным средствам, выданные взамен изношенных» ведется в условной оценке 1 руб. за 1 шт. Учету подлежат запасные части и другие комплектующие, которые могут быть использованы на других автомобилях (нетипизированные запчасти и комплектующие), такие как: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автомобильные шины;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колесные диски;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аккумуляторы;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наборы автоинструмента;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аптечки;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огнетушители;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bCs/>
                <w:iCs/>
                <w:sz w:val="24"/>
                <w:szCs w:val="24"/>
              </w:rPr>
              <w:lastRenderedPageBreak/>
              <w:t>…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Аналитический учет по счету ведется в разрезе автомобилей и материально ответственных лиц.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Поступление на счет 09 отражается: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установке (передаче материально ответственному лицу) соответствующих запчастей после списания со счета КБК Х.105.36.000 «Прочие материальные запасы – иное движимое имущество учреждения»;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безвозмездном поступлении автомобиля от государственных (муниципальных) учреждений с документальной передачей остатков забалансового счета 09.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безвозмездном получении от государственных (муниципальных) учреждений запасных частей, учитываемых передающей стороной на счете 09, но не подлежащих учету на указанном счете в соответствии с настоящей учетной политикой, оприходование запчастей на счет 09 не производится.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Внутреннее перемещение по счету отражается: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передаче на другой автомобиль;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передаче другому материально ответственному лицу вместе с автомобилем.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Выбытие со счета 09 отражается: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списании автомобиля по установленным основаниям;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при установке новых запчастей взамен непригодных к эксплуатации.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Основание: пункты 349–350 Инструкции к Единому плану счетов № 157н.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B31B08" w:rsidRPr="00BE6CBE">
              <w:rPr>
                <w:sz w:val="24"/>
                <w:szCs w:val="24"/>
              </w:rPr>
              <w:t>.8. Фактическая стоимость материальных запасов, полученных в результате ремонта, разборки, утилизации (ликвидации), основных средств или иного имущества определяется исходя из следующих факторов: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их справедливой оценочной стоимости на дату принятия к бухгалтерскому учету, рассчитанной методом рыночных цен;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сумм, уплачиваемых учреждением за доставку материальных запасов, приведение их в состояние, пригодное для использования.</w:t>
            </w:r>
          </w:p>
          <w:p w:rsidR="00B31B08" w:rsidRPr="00BE6CBE" w:rsidRDefault="00B31B08" w:rsidP="00CA708A">
            <w:pPr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Основание: пункты 52–60 СГС «Концептуальные основы бухучета и отчетности».</w:t>
            </w:r>
          </w:p>
          <w:p w:rsid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i/>
                <w:iCs/>
                <w:sz w:val="24"/>
                <w:szCs w:val="24"/>
              </w:rPr>
            </w:pP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iCs/>
                <w:sz w:val="24"/>
                <w:szCs w:val="24"/>
              </w:rPr>
              <w:t>9</w:t>
            </w:r>
            <w:r w:rsidR="00B31B08" w:rsidRPr="00BE6CBE">
              <w:rPr>
                <w:b/>
                <w:iCs/>
                <w:sz w:val="24"/>
                <w:szCs w:val="24"/>
              </w:rPr>
              <w:t>. Стоимость безвозмездно полученных нефинансовых активов</w:t>
            </w:r>
          </w:p>
          <w:p w:rsidR="00B31B08" w:rsidRPr="00BE6CBE" w:rsidRDefault="00BE6CBE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31B08" w:rsidRPr="00BE6CBE">
              <w:rPr>
                <w:sz w:val="24"/>
                <w:szCs w:val="24"/>
              </w:rPr>
              <w:t xml:space="preserve">.1. Данные о рыночной цене безвозмездно полученных нефинансовых активов должны быть подтверждены документально: 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bCs/>
                <w:iCs/>
                <w:sz w:val="24"/>
                <w:szCs w:val="24"/>
              </w:rPr>
              <w:t>– справками (другими подтверждающими документами) Росстата;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bCs/>
                <w:iCs/>
                <w:sz w:val="24"/>
                <w:szCs w:val="24"/>
              </w:rPr>
              <w:t>– прайс-листами заводов-изготовителей;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bCs/>
                <w:iCs/>
                <w:sz w:val="24"/>
                <w:szCs w:val="24"/>
              </w:rPr>
              <w:t>– справками (другими подтверждающими документами) оценщиков;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bCs/>
                <w:iCs/>
                <w:sz w:val="24"/>
                <w:szCs w:val="24"/>
              </w:rPr>
              <w:t>– информацией, размещенной в СМИ, и т. д.</w:t>
            </w:r>
          </w:p>
          <w:p w:rsidR="00B31B08" w:rsidRPr="00BE6CBE" w:rsidRDefault="00B31B08" w:rsidP="00CA708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601"/>
              <w:jc w:val="both"/>
              <w:rPr>
                <w:sz w:val="24"/>
                <w:szCs w:val="24"/>
              </w:rPr>
            </w:pPr>
            <w:r w:rsidRPr="00BE6CBE">
              <w:rPr>
                <w:sz w:val="24"/>
                <w:szCs w:val="24"/>
              </w:rPr>
              <w:t>В случаях невозможности документального подтверждения стоимость определяется экспертным путем.</w:t>
            </w:r>
          </w:p>
          <w:p w:rsidR="00B31B08" w:rsidRPr="007F24A4" w:rsidRDefault="00B31B08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BE6CBE" w:rsidRDefault="00BE6CBE" w:rsidP="00CA708A">
            <w:pPr>
              <w:ind w:firstLine="601"/>
              <w:jc w:val="center"/>
              <w:rPr>
                <w:b/>
                <w:color w:val="000000"/>
                <w:sz w:val="24"/>
                <w:szCs w:val="24"/>
              </w:rPr>
            </w:pPr>
            <w:r w:rsidRPr="00BE6CBE">
              <w:rPr>
                <w:b/>
                <w:color w:val="000000"/>
                <w:sz w:val="24"/>
                <w:szCs w:val="24"/>
              </w:rPr>
              <w:t>10.</w:t>
            </w:r>
            <w:r w:rsidR="00832F9E" w:rsidRPr="00BE6CBE">
              <w:rPr>
                <w:b/>
                <w:color w:val="000000"/>
                <w:sz w:val="24"/>
                <w:szCs w:val="24"/>
              </w:rPr>
              <w:t xml:space="preserve"> Затраты на выполнение работ, оказание услуг</w:t>
            </w:r>
          </w:p>
          <w:p w:rsidR="00B51E76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.1. Учет расходов по формированию себестоимости ведется раздельно по группам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видов услуг (работ</w:t>
            </w:r>
            <w:r w:rsidR="00B51E76">
              <w:rPr>
                <w:color w:val="000000"/>
                <w:sz w:val="24"/>
                <w:szCs w:val="24"/>
              </w:rPr>
              <w:t>)</w:t>
            </w:r>
            <w:r w:rsidR="00832F9E" w:rsidRPr="007F24A4">
              <w:rPr>
                <w:color w:val="000000"/>
                <w:sz w:val="24"/>
                <w:szCs w:val="24"/>
              </w:rPr>
              <w:t>:</w:t>
            </w:r>
          </w:p>
          <w:p w:rsidR="00B51E76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А) в рамках выполнения государственного задания:</w:t>
            </w:r>
          </w:p>
          <w:p w:rsidR="00B51E76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Б) в рамках приносящей доход деятельности:</w:t>
            </w:r>
          </w:p>
          <w:p w:rsidR="00832F9E" w:rsidRPr="007F24A4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.2. Себестоимость услуг (</w:t>
            </w:r>
            <w:r w:rsidR="00B51E76">
              <w:rPr>
                <w:color w:val="000000"/>
                <w:sz w:val="24"/>
                <w:szCs w:val="24"/>
              </w:rPr>
              <w:t>работ</w:t>
            </w:r>
            <w:r w:rsidR="00832F9E" w:rsidRPr="007F24A4">
              <w:rPr>
                <w:color w:val="000000"/>
                <w:sz w:val="24"/>
                <w:szCs w:val="24"/>
              </w:rPr>
              <w:t>) формируют прямые и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накладные затраты, а также распределяемые на себестоимость общехозяйственные расходы.</w:t>
            </w:r>
          </w:p>
          <w:p w:rsidR="00843EE6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В составе прямых затрат при формировании себестоимости оказания услуги, учитываются расходы, непосредственно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связанные с ее оказанием</w:t>
            </w:r>
            <w:r w:rsidR="00843EE6">
              <w:rPr>
                <w:color w:val="000000"/>
                <w:sz w:val="24"/>
                <w:szCs w:val="24"/>
              </w:rPr>
              <w:t>.</w:t>
            </w:r>
          </w:p>
          <w:p w:rsidR="00832F9E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 том числе:</w:t>
            </w:r>
          </w:p>
          <w:p w:rsidR="00843EE6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затраты на оплату труда и начисления на выплаты по оплате труда сотрудников</w:t>
            </w:r>
            <w:r w:rsidR="00B51E7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учреждения, непосредственн</w:t>
            </w:r>
            <w:r w:rsidR="00843EE6">
              <w:rPr>
                <w:color w:val="000000"/>
                <w:sz w:val="24"/>
                <w:szCs w:val="24"/>
              </w:rPr>
              <w:t>о участвующих в оказании услуги;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списанные материальные запасы, израсходованные непо</w:t>
            </w:r>
            <w:r w:rsidR="00B51E76">
              <w:rPr>
                <w:color w:val="000000"/>
                <w:sz w:val="24"/>
                <w:szCs w:val="24"/>
              </w:rPr>
              <w:t xml:space="preserve">средственно на оказание услуги </w:t>
            </w:r>
            <w:r w:rsidRPr="007F24A4">
              <w:rPr>
                <w:color w:val="000000"/>
                <w:sz w:val="24"/>
                <w:szCs w:val="24"/>
              </w:rPr>
              <w:t>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переданные в эксплуатацию объекты основных средств стоимостью до</w:t>
            </w:r>
            <w:r w:rsidR="00B51E7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10000</w:t>
            </w:r>
            <w:r w:rsidR="00B51E7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руб. включительно, которые используются при оказании услуги;</w:t>
            </w:r>
          </w:p>
          <w:p w:rsidR="00832F9E" w:rsidRPr="00B51E76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B51E76">
              <w:rPr>
                <w:color w:val="000000"/>
                <w:sz w:val="24"/>
                <w:szCs w:val="24"/>
              </w:rPr>
              <w:t>сумма амортизации основных средств, которые используются при оказании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B51E76">
              <w:rPr>
                <w:color w:val="000000"/>
                <w:sz w:val="24"/>
                <w:szCs w:val="24"/>
              </w:rPr>
              <w:t xml:space="preserve">услуги расходы на аренду помещений, которые используются для оказания </w:t>
            </w:r>
            <w:r w:rsidR="00843EE6">
              <w:rPr>
                <w:color w:val="000000"/>
                <w:sz w:val="24"/>
                <w:szCs w:val="24"/>
              </w:rPr>
              <w:t>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 xml:space="preserve">В составе накладных расходов при формировании себестоимости услуг учитываются </w:t>
            </w:r>
            <w:r w:rsidRPr="007F24A4">
              <w:rPr>
                <w:color w:val="000000"/>
                <w:sz w:val="24"/>
                <w:szCs w:val="24"/>
              </w:rPr>
              <w:lastRenderedPageBreak/>
              <w:t>расходы: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затраты на оплату труда и начисления на выплаты по оплате труда сотрудников учреждения, участвующих в оказании нескольких видов услуг;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материальные запасы, израсходованные на нужды учреждения, естественная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убыль;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переданные в эксплуатацию объекты основных средств стоимостью до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10000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руб. включительно в случае их использования для оказания нескольких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видов услуг;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амортизация основных средств, которые используются для оказания разных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услуг 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расходы, связанные с ремонтом, техническим обслуживанием нефинансовых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активов;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В составе распределяемых общехозяйственных расходов учитываются расходы: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на оплату труда и начисления на выплаты по оплате труда сотрудников учреждения, не принимающих непосредственного участия при оказании услуги: административно-управленческого, административно-хозяйственного и прочего обслуживающего персонала;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материальные запасы, израсходованные на общехозяйственные нужды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учреждения (в т. ч. в качестве естественной убыли, пришедшие в негодность) на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цели, не связа</w:t>
            </w:r>
            <w:r w:rsidR="00843EE6">
              <w:rPr>
                <w:color w:val="000000"/>
                <w:sz w:val="24"/>
                <w:szCs w:val="24"/>
              </w:rPr>
              <w:t>нные напрямую с оказанием услуг;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переданные в эксплуатацию объекты основных средств стоимостью до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10000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руб. включительно на цели, не связанные напрямую с оказанием услуг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амортизация основных средств, не связанных напрямую с оказанием услуг</w:t>
            </w:r>
            <w:r w:rsidR="00843EE6">
              <w:rPr>
                <w:color w:val="000000"/>
                <w:sz w:val="24"/>
                <w:szCs w:val="24"/>
              </w:rPr>
              <w:t>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коммунальные расходы;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услуги связи;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транспортные услуги;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расходы на содержание транспорта, зданий, сооружений и инвентаря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общехозяйственного назначения;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 охрану учреждения;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прочие работы и услуги на общехозяйственные нужды.</w:t>
            </w:r>
          </w:p>
          <w:p w:rsidR="00832F9E" w:rsidRPr="007F24A4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.3. Общехозяйственными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расходами, которые не включаются в себестоимость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и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сразу списываются на финансовый результат (счет КБК</w:t>
            </w:r>
            <w:r w:rsidR="00843EE6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>Х.401.20.000), признаются: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расходы на социальное обеспечение населения;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на транспортный налог;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расходы на налог на имущество;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штрафы и пени по налогам, штрафы, пени, неустойки за нарушение условий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договоров;</w:t>
            </w:r>
          </w:p>
          <w:p w:rsidR="00832F9E" w:rsidRPr="007F24A4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амортизация по недвижимому и особо ценному движимому имуществу, которое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закреплено за учреждением или приобретено за счет средств, выделенных учредителем;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стипендия;</w:t>
            </w:r>
          </w:p>
          <w:p w:rsidR="00832F9E" w:rsidRPr="007F24A4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.4. Накладные расходы распределяются между себестоимостью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разных видов услуг по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окончании месяца пропорционально прямым затратам на оплату труда в месяце распределения.</w:t>
            </w:r>
          </w:p>
          <w:p w:rsidR="00D536F7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.5. Общехозяйственные расходы учреждения, произведенные за отчетный период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(месяц), распределяются:</w:t>
            </w:r>
          </w:p>
          <w:p w:rsidR="00D536F7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– в части распределяемых расходов – себ</w:t>
            </w:r>
            <w:r w:rsidR="00843EE6">
              <w:rPr>
                <w:color w:val="000000"/>
                <w:sz w:val="24"/>
                <w:szCs w:val="24"/>
              </w:rPr>
              <w:t xml:space="preserve">естоимость реализованных услуг </w:t>
            </w:r>
            <w:r w:rsidRPr="007F24A4">
              <w:rPr>
                <w:color w:val="000000"/>
                <w:sz w:val="24"/>
                <w:szCs w:val="24"/>
              </w:rPr>
              <w:t>пропорционально прямым затратам на единицу услуги;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– в части нераспределяемых расходов – на увеличение расходов текущего финансового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года (КБК</w:t>
            </w:r>
            <w:r w:rsidR="00D536F7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>Х.401.20.000).</w:t>
            </w:r>
            <w:r w:rsidR="00843EE6">
              <w:rPr>
                <w:color w:val="000000"/>
                <w:sz w:val="24"/>
                <w:szCs w:val="24"/>
              </w:rPr>
              <w:t>(п.</w:t>
            </w:r>
            <w:r w:rsidRPr="007F24A4">
              <w:rPr>
                <w:color w:val="000000"/>
                <w:sz w:val="24"/>
                <w:szCs w:val="24"/>
              </w:rPr>
              <w:t xml:space="preserve"> 135 Инструкции к Единому плану счетов №</w:t>
            </w:r>
            <w:r w:rsidR="00D536F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157н</w:t>
            </w:r>
            <w:r w:rsidR="00843EE6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BE6CB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832F9E" w:rsidRPr="007F24A4">
              <w:rPr>
                <w:color w:val="000000"/>
                <w:sz w:val="24"/>
                <w:szCs w:val="24"/>
              </w:rPr>
              <w:t>.6. Себестоимость услуг за отчетный месяц, сформированная на счете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КБК</w:t>
            </w:r>
            <w:r w:rsidR="00843EE6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>Х.109.60.000, относится в дебет счета КБК</w:t>
            </w:r>
            <w:r w:rsidR="00843EE6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>Х.401.10.131 «Доходы от оказания</w:t>
            </w:r>
            <w:r w:rsidR="00843EE6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платных услуг (работ)» в последний день месяца.</w:t>
            </w:r>
          </w:p>
          <w:p w:rsidR="00843EE6" w:rsidRDefault="00843EE6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D66413" w:rsidRPr="008C04F3" w:rsidRDefault="00BE6CBE" w:rsidP="00CA708A">
            <w:pPr>
              <w:ind w:firstLine="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D66413" w:rsidRPr="008C04F3">
              <w:rPr>
                <w:b/>
                <w:color w:val="000000"/>
                <w:sz w:val="24"/>
                <w:szCs w:val="24"/>
              </w:rPr>
              <w:t>. Расчеты с подотчетными лицами</w:t>
            </w:r>
          </w:p>
          <w:p w:rsidR="00D66413" w:rsidRPr="00FE6AB2" w:rsidRDefault="00D66413" w:rsidP="00CA708A">
            <w:pPr>
              <w:pStyle w:val="a7"/>
              <w:ind w:firstLine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6AB2">
              <w:rPr>
                <w:rFonts w:ascii="Times New Roman" w:hAnsi="Times New Roman"/>
                <w:sz w:val="24"/>
                <w:szCs w:val="24"/>
              </w:rPr>
              <w:t xml:space="preserve">Учет выдачи денежных средств под отчет, их использование ведется на счету 208.00 «Расчеты с подотчетными лицами». </w:t>
            </w:r>
          </w:p>
          <w:p w:rsidR="00D66413" w:rsidRPr="00FE6AB2" w:rsidRDefault="00FB728C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D66413" w:rsidRPr="00FE6AB2">
              <w:rPr>
                <w:color w:val="000000"/>
                <w:sz w:val="24"/>
                <w:szCs w:val="24"/>
              </w:rPr>
              <w:t>.1. Денежные средства выдаются штатным сотрудникам под отчет на основании приказа руководителя учреждения или служебной записки, согласованной с руководителем. Выдача денежных средств под отчет производится путем перечисления на зарплатную карту материально ответственного лица.</w:t>
            </w:r>
          </w:p>
          <w:p w:rsidR="00D66413" w:rsidRPr="00FE6AB2" w:rsidRDefault="00FB728C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D66413" w:rsidRPr="00FE6AB2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>2</w:t>
            </w:r>
            <w:r w:rsidR="00D66413" w:rsidRPr="00FE6AB2">
              <w:rPr>
                <w:color w:val="000000"/>
                <w:sz w:val="24"/>
                <w:szCs w:val="24"/>
              </w:rPr>
              <w:t xml:space="preserve">. Предельная сумма выдачи денежных средств под отчет на хозяйственные расходы устанавливается в размере 20 000 (двадцать тысяч) руб. На основании распоряжения руководителя учреждения в исключительных случаях сумма может быть увеличена, но не более лимита расчетов наличными средствами между юридическими лицами в соответствии с </w:t>
            </w:r>
            <w:r w:rsidR="00D66413" w:rsidRPr="00FE6AB2">
              <w:rPr>
                <w:color w:val="000000"/>
                <w:sz w:val="24"/>
                <w:szCs w:val="24"/>
              </w:rPr>
              <w:lastRenderedPageBreak/>
              <w:t>указанием Центрального банка. (п. 4 указаний ЦБ от 09.12.2019 № 5348-У).</w:t>
            </w:r>
          </w:p>
          <w:p w:rsidR="00D66413" w:rsidRPr="00FE6AB2" w:rsidRDefault="00FB728C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11.3</w:t>
            </w:r>
            <w:r w:rsidR="00D66413" w:rsidRPr="00FE6AB2">
              <w:rPr>
                <w:color w:val="000000"/>
                <w:sz w:val="24"/>
                <w:szCs w:val="24"/>
              </w:rPr>
              <w:t>. Денежные средства выдаются под отчет на хозяйственные нужды на срок, который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сотрудник указал в заявлении на выдачу денежных средств под отчет, но не более 10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рабочих дней. По истечении этого срока сотрудник должен отчитаться в течение трех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рабочих дней.</w:t>
            </w:r>
          </w:p>
          <w:p w:rsidR="00D66413" w:rsidRPr="00FE6AB2" w:rsidRDefault="00941377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11.4</w:t>
            </w:r>
            <w:r w:rsidR="00D66413" w:rsidRPr="00FE6AB2">
              <w:rPr>
                <w:color w:val="000000"/>
                <w:sz w:val="24"/>
                <w:szCs w:val="24"/>
              </w:rPr>
              <w:t>. При направлении сотрудников учрежде</w:t>
            </w:r>
            <w:r w:rsidR="004C7AAF">
              <w:rPr>
                <w:color w:val="000000"/>
                <w:sz w:val="24"/>
                <w:szCs w:val="24"/>
              </w:rPr>
              <w:t xml:space="preserve">ния в служебные командировки на </w:t>
            </w:r>
            <w:r w:rsidR="00D66413" w:rsidRPr="00FE6AB2">
              <w:rPr>
                <w:color w:val="000000"/>
                <w:sz w:val="24"/>
                <w:szCs w:val="24"/>
              </w:rPr>
              <w:t>территории России расходы на них возмещаются в размере, установленном Порядком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оформления служебных командировок (прилож</w:t>
            </w:r>
            <w:r w:rsidR="004C7AAF">
              <w:rPr>
                <w:color w:val="000000"/>
                <w:sz w:val="24"/>
                <w:szCs w:val="24"/>
              </w:rPr>
              <w:t xml:space="preserve">ение 8). Возмещение расходов на </w:t>
            </w:r>
            <w:r w:rsidR="00D66413" w:rsidRPr="00FE6AB2">
              <w:rPr>
                <w:color w:val="000000"/>
                <w:sz w:val="24"/>
                <w:szCs w:val="24"/>
              </w:rPr>
              <w:t>служебные командировки, превышающих размер, установленный указанным Порядком,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производится по фактическим расходам за счет средств от деятельности, приносящей доход, с разрешения руководителя учреждения (оформленного приказом).</w:t>
            </w:r>
          </w:p>
          <w:p w:rsidR="00D66413" w:rsidRPr="00FE6AB2" w:rsidRDefault="00941377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11.5</w:t>
            </w:r>
            <w:r w:rsidR="00D66413" w:rsidRPr="00FE6AB2">
              <w:rPr>
                <w:color w:val="000000"/>
                <w:sz w:val="24"/>
                <w:szCs w:val="24"/>
              </w:rPr>
              <w:t>. По возвращении из командировки сотрудник представляет авансовый отчет об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израсходованных суммах в течение трех рабочих дней.</w:t>
            </w:r>
          </w:p>
          <w:p w:rsidR="00D66413" w:rsidRPr="00FE6AB2" w:rsidRDefault="00941377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11.6</w:t>
            </w:r>
            <w:r w:rsidR="00D66413" w:rsidRPr="00FE6AB2">
              <w:rPr>
                <w:color w:val="000000"/>
                <w:sz w:val="24"/>
                <w:szCs w:val="24"/>
              </w:rPr>
              <w:t>. При направлении в командировку на соревнования, олимпиады и другие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мероприятия ответственному сотруднику (преподавателю) дополнительно выдаются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денежные средства на проезд, питание и проживание учеников, а также суточные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ученикам. Основание для выдачи денежных средств – приказ руководителя учреждения</w:t>
            </w:r>
            <w:r w:rsidR="00D66413">
              <w:rPr>
                <w:color w:val="000000"/>
                <w:sz w:val="24"/>
                <w:szCs w:val="24"/>
              </w:rPr>
              <w:t xml:space="preserve"> </w:t>
            </w:r>
            <w:r w:rsidR="00D66413" w:rsidRPr="00FE6AB2">
              <w:rPr>
                <w:color w:val="000000"/>
                <w:sz w:val="24"/>
                <w:szCs w:val="24"/>
              </w:rPr>
              <w:t>с перечнем выезжающих учеников и назначением ответственного сотрудника.</w:t>
            </w:r>
          </w:p>
          <w:p w:rsidR="00D66413" w:rsidRPr="00FE6AB2" w:rsidRDefault="00D66413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E6AB2">
              <w:rPr>
                <w:color w:val="000000"/>
                <w:sz w:val="24"/>
                <w:szCs w:val="24"/>
              </w:rPr>
              <w:t>Ответственный сотрудник самостоятельно приобретает билеты на проезд ученикам и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Pr="00FE6AB2">
              <w:rPr>
                <w:color w:val="000000"/>
                <w:sz w:val="24"/>
                <w:szCs w:val="24"/>
              </w:rPr>
              <w:t>оплачивает их проживание и питание. Отчет об израсходованных суммах сотрудник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Pr="00FE6AB2">
              <w:rPr>
                <w:color w:val="000000"/>
                <w:sz w:val="24"/>
                <w:szCs w:val="24"/>
              </w:rPr>
              <w:t xml:space="preserve">представляет в Авансовом отчете (ф. 0504505) по общим правилам, установленным в Порядке оформления служебных </w:t>
            </w:r>
            <w:r w:rsidRPr="00B71B80">
              <w:rPr>
                <w:color w:val="000000"/>
                <w:sz w:val="24"/>
                <w:szCs w:val="24"/>
              </w:rPr>
              <w:t>командировок (приложение 8).</w:t>
            </w:r>
            <w:r w:rsidRPr="00FE6AB2">
              <w:rPr>
                <w:sz w:val="24"/>
                <w:szCs w:val="24"/>
              </w:rPr>
              <w:t xml:space="preserve"> </w:t>
            </w:r>
            <w:r w:rsidRPr="00FE6AB2">
              <w:rPr>
                <w:color w:val="000000"/>
                <w:sz w:val="24"/>
                <w:szCs w:val="24"/>
              </w:rPr>
              <w:t>Ответственный сотрудник выдает суточные ученикам по самостоятельно разработанной учреждением ведомости, которая также приклад</w:t>
            </w:r>
            <w:r w:rsidR="004C7AAF">
              <w:rPr>
                <w:color w:val="000000"/>
                <w:sz w:val="24"/>
                <w:szCs w:val="24"/>
              </w:rPr>
              <w:t xml:space="preserve">ывается к Авансовому отчету (ф. </w:t>
            </w:r>
            <w:r w:rsidRPr="00FE6AB2">
              <w:rPr>
                <w:color w:val="000000"/>
                <w:sz w:val="24"/>
                <w:szCs w:val="24"/>
              </w:rPr>
              <w:t>0504505).</w:t>
            </w:r>
          </w:p>
          <w:p w:rsidR="00D66413" w:rsidRPr="00FE6AB2" w:rsidRDefault="00D66413" w:rsidP="00CA708A">
            <w:pPr>
              <w:pStyle w:val="a5"/>
              <w:ind w:firstLine="601"/>
              <w:rPr>
                <w:rFonts w:ascii="Times New Roman" w:hAnsi="Times New Roman"/>
                <w:szCs w:val="24"/>
              </w:rPr>
            </w:pPr>
            <w:r w:rsidRPr="00FE6AB2">
              <w:rPr>
                <w:rFonts w:ascii="Times New Roman" w:hAnsi="Times New Roman"/>
                <w:szCs w:val="24"/>
              </w:rPr>
              <w:t>Сотрудники получившие наличные денежные средства под отчет на командировку для участия во Всероссийских мероприятиях обязаны произвести отчет об израсходованных суммах не позднее 21 рабочего дня со дня получения денежных средств.</w:t>
            </w:r>
          </w:p>
          <w:p w:rsidR="00941377" w:rsidRDefault="00941377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11.7</w:t>
            </w:r>
            <w:r w:rsidR="00D66413" w:rsidRPr="00FE6AB2">
              <w:rPr>
                <w:color w:val="000000"/>
                <w:sz w:val="24"/>
                <w:szCs w:val="24"/>
              </w:rPr>
              <w:t xml:space="preserve"> Предельные сроки отчета по выданным доверенностям на получение материальных</w:t>
            </w:r>
            <w:r w:rsidR="00D66413" w:rsidRPr="00FE6AB2">
              <w:rPr>
                <w:sz w:val="24"/>
                <w:szCs w:val="24"/>
              </w:rPr>
              <w:br/>
            </w:r>
            <w:r w:rsidR="00D66413" w:rsidRPr="00FE6AB2">
              <w:rPr>
                <w:color w:val="000000"/>
                <w:sz w:val="24"/>
                <w:szCs w:val="24"/>
              </w:rPr>
              <w:t xml:space="preserve"> ценностей устанавливаются следующие:</w:t>
            </w:r>
          </w:p>
          <w:p w:rsidR="00941377" w:rsidRDefault="00D66413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E6AB2">
              <w:rPr>
                <w:color w:val="000000"/>
                <w:sz w:val="24"/>
                <w:szCs w:val="24"/>
              </w:rPr>
              <w:t>– в течение 10 календарных дней с момента получения;</w:t>
            </w:r>
          </w:p>
          <w:p w:rsidR="00D66413" w:rsidRPr="00FE6AB2" w:rsidRDefault="00D66413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E6AB2">
              <w:rPr>
                <w:color w:val="000000"/>
                <w:sz w:val="24"/>
                <w:szCs w:val="24"/>
              </w:rPr>
              <w:t>– в течение трех рабочих дней с момента получения материальных ценностей.</w:t>
            </w:r>
          </w:p>
          <w:p w:rsidR="00D66413" w:rsidRPr="00FE6AB2" w:rsidRDefault="00D66413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FE6AB2">
              <w:rPr>
                <w:color w:val="000000"/>
                <w:sz w:val="24"/>
                <w:szCs w:val="24"/>
              </w:rPr>
              <w:t>Доверенности выдаются штатным сотрудникам, с которыми заключен договор о полной</w:t>
            </w:r>
            <w:r w:rsidRPr="00FE6AB2">
              <w:rPr>
                <w:sz w:val="24"/>
                <w:szCs w:val="24"/>
              </w:rPr>
              <w:br/>
            </w:r>
            <w:r w:rsidRPr="00FE6AB2">
              <w:rPr>
                <w:color w:val="000000"/>
                <w:sz w:val="24"/>
                <w:szCs w:val="24"/>
              </w:rPr>
              <w:t xml:space="preserve"> материальной ответственности.</w:t>
            </w:r>
          </w:p>
          <w:p w:rsidR="00843EE6" w:rsidRPr="00941377" w:rsidRDefault="00941377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941377">
              <w:rPr>
                <w:sz w:val="24"/>
                <w:szCs w:val="24"/>
              </w:rPr>
              <w:t>11.8.</w:t>
            </w:r>
            <w:r w:rsidR="00D66413" w:rsidRPr="00941377">
              <w:rPr>
                <w:sz w:val="24"/>
                <w:szCs w:val="24"/>
              </w:rPr>
              <w:t xml:space="preserve"> Авансовые отчеты брошюруются в хронологическом порядке в последний день отчетного месяца</w:t>
            </w:r>
          </w:p>
          <w:p w:rsidR="00BA5E49" w:rsidRDefault="00BA5E49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Расчеты с дебиторами и кредиторами</w:t>
            </w: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32F9E" w:rsidRPr="007F24A4">
              <w:rPr>
                <w:color w:val="000000"/>
                <w:sz w:val="24"/>
                <w:szCs w:val="24"/>
              </w:rPr>
              <w:t>.1. Денежные средства от виновных лиц в возмещение ущерба, причиненного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нефинансовым активам, отражаются по коду вида деятельности «2» – приносящая доход</w:t>
            </w:r>
            <w:r w:rsidR="004C7AAF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деятельность (собственные доходы учреждения).</w:t>
            </w: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32F9E" w:rsidRPr="007F24A4">
              <w:rPr>
                <w:color w:val="000000"/>
                <w:sz w:val="24"/>
                <w:szCs w:val="24"/>
              </w:rPr>
              <w:t>.2. Задолженность дебиторов в виде возмещения эксплуатационных и коммунальных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расходов отражается в учете на основании выставленного арендатору счета, счетов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поставщиков (подрядчиков), Бухгалтерской справки (ф. 0504833).</w:t>
            </w: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  <w:r w:rsidR="00832F9E" w:rsidRPr="007F24A4">
              <w:rPr>
                <w:color w:val="000000"/>
                <w:sz w:val="24"/>
                <w:szCs w:val="24"/>
              </w:rPr>
              <w:t>.3. В учреждении применяется счет КБК</w:t>
            </w:r>
            <w:r w:rsidR="004C7AAF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>Х.210.05.000 для расчетов с дебиторами по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предоставлению учреждением:</w:t>
            </w:r>
          </w:p>
          <w:p w:rsidR="00832F9E" w:rsidRDefault="00832F9E" w:rsidP="00CA708A">
            <w:pPr>
              <w:ind w:firstLine="601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обеспечений исполнения контракта (договора);</w:t>
            </w:r>
          </w:p>
          <w:p w:rsidR="00832F9E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других залогов, задатков.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Операции по счету КБК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Х.210.05.000 оформляются бухгалтерскими записями: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Дебет КБК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Х.210.05.56Х Кредит КБК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</w:t>
            </w:r>
            <w:r w:rsidRPr="00B71B80">
              <w:rPr>
                <w:color w:val="000000"/>
                <w:sz w:val="24"/>
                <w:szCs w:val="24"/>
              </w:rPr>
              <w:t>.201.11.610 – при</w:t>
            </w:r>
            <w:r w:rsidRPr="007F24A4">
              <w:rPr>
                <w:color w:val="000000"/>
                <w:sz w:val="24"/>
                <w:szCs w:val="24"/>
              </w:rPr>
              <w:t xml:space="preserve"> перечислении с лицевого счета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учреждения средств;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Дебет КБК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Х.201.11.510 Кредит КБК</w:t>
            </w:r>
            <w:r w:rsidR="00B2167B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Х.210.05.66Х – возврат денежных средств на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лицевой счет учреждения.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Основание: пункт 7 СГС «Учетная политика, оценочные значения и ошибки».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240E2E" w:rsidRDefault="00240E2E" w:rsidP="00CA708A">
            <w:pPr>
              <w:ind w:firstLine="60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832F9E" w:rsidRPr="00240E2E">
              <w:rPr>
                <w:b/>
                <w:color w:val="000000"/>
                <w:sz w:val="24"/>
                <w:szCs w:val="24"/>
              </w:rPr>
              <w:t>. Расчеты по обязательствам</w:t>
            </w:r>
          </w:p>
          <w:p w:rsidR="00832F9E" w:rsidRPr="00B71B80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32F9E" w:rsidRPr="00B71B80">
              <w:rPr>
                <w:color w:val="000000"/>
                <w:sz w:val="24"/>
                <w:szCs w:val="24"/>
              </w:rPr>
              <w:t>.1. К счету КБК Х.303.05.000 «Расчеты по прочим платежам в бюджет» применяются</w:t>
            </w:r>
            <w:r w:rsidR="00B71B80">
              <w:rPr>
                <w:color w:val="000000"/>
                <w:sz w:val="24"/>
                <w:szCs w:val="24"/>
              </w:rPr>
              <w:t xml:space="preserve"> </w:t>
            </w:r>
            <w:r w:rsidR="00832F9E" w:rsidRPr="00B71B80">
              <w:rPr>
                <w:color w:val="000000"/>
                <w:sz w:val="24"/>
                <w:szCs w:val="24"/>
              </w:rPr>
              <w:t>дополнительные аналитические коды:</w:t>
            </w:r>
          </w:p>
          <w:p w:rsidR="00832F9E" w:rsidRPr="00B71B80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B71B80">
              <w:rPr>
                <w:color w:val="000000"/>
                <w:sz w:val="24"/>
                <w:szCs w:val="24"/>
              </w:rPr>
              <w:t>1 – «Государственная пошлина» (КБК</w:t>
            </w:r>
            <w:r w:rsidR="00B2167B" w:rsidRPr="00B71B80">
              <w:rPr>
                <w:color w:val="000000"/>
                <w:sz w:val="24"/>
                <w:szCs w:val="24"/>
              </w:rPr>
              <w:t xml:space="preserve"> </w:t>
            </w:r>
            <w:r w:rsidR="0035398F" w:rsidRPr="00B71B80">
              <w:rPr>
                <w:color w:val="000000"/>
                <w:sz w:val="24"/>
                <w:szCs w:val="24"/>
              </w:rPr>
              <w:t>Х.303.0</w:t>
            </w:r>
            <w:r w:rsidRPr="00B71B80">
              <w:rPr>
                <w:color w:val="000000"/>
                <w:sz w:val="24"/>
                <w:szCs w:val="24"/>
              </w:rPr>
              <w:t>5.000);</w:t>
            </w:r>
          </w:p>
          <w:p w:rsidR="00832F9E" w:rsidRPr="00B71B80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B71B80">
              <w:rPr>
                <w:color w:val="000000"/>
                <w:sz w:val="24"/>
                <w:szCs w:val="24"/>
              </w:rPr>
              <w:lastRenderedPageBreak/>
              <w:t>2 – «Транспортный налог» (КБК Х.303.</w:t>
            </w:r>
            <w:r w:rsidR="00B2167B" w:rsidRPr="00B71B80">
              <w:rPr>
                <w:color w:val="000000"/>
                <w:sz w:val="24"/>
                <w:szCs w:val="24"/>
              </w:rPr>
              <w:t>05</w:t>
            </w:r>
            <w:r w:rsidRPr="00B71B80">
              <w:rPr>
                <w:color w:val="000000"/>
                <w:sz w:val="24"/>
                <w:szCs w:val="24"/>
              </w:rPr>
              <w:t>.000);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B71B80">
              <w:rPr>
                <w:color w:val="000000"/>
                <w:sz w:val="24"/>
                <w:szCs w:val="24"/>
              </w:rPr>
              <w:t>3 – «Пени, штрафы, санкции по налоговым платежам» (КБК Х.303.</w:t>
            </w:r>
            <w:r w:rsidR="0035398F" w:rsidRPr="00B71B80">
              <w:rPr>
                <w:color w:val="000000"/>
                <w:sz w:val="24"/>
                <w:szCs w:val="24"/>
              </w:rPr>
              <w:t>0</w:t>
            </w:r>
            <w:r w:rsidRPr="00B71B80">
              <w:rPr>
                <w:color w:val="000000"/>
                <w:sz w:val="24"/>
                <w:szCs w:val="24"/>
              </w:rPr>
              <w:t>5.000);</w:t>
            </w:r>
          </w:p>
          <w:p w:rsidR="00832F9E" w:rsidRPr="007F24A4" w:rsidRDefault="00832F9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…</w:t>
            </w: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32F9E" w:rsidRPr="007F24A4">
              <w:rPr>
                <w:color w:val="000000"/>
                <w:sz w:val="24"/>
                <w:szCs w:val="24"/>
              </w:rPr>
              <w:t>.2. Аналитический учет расчетов по пособиям и иным социальным выплатам ведется в</w:t>
            </w:r>
            <w:r w:rsidR="00832F9E" w:rsidRPr="007F24A4">
              <w:br/>
            </w:r>
            <w:r w:rsidR="00832F9E" w:rsidRPr="007F24A4">
              <w:rPr>
                <w:color w:val="000000"/>
                <w:sz w:val="24"/>
                <w:szCs w:val="24"/>
              </w:rPr>
              <w:t xml:space="preserve"> разрезе физических лиц – получателей социальных выплат.</w:t>
            </w:r>
          </w:p>
          <w:p w:rsidR="00832F9E" w:rsidRPr="007F24A4" w:rsidRDefault="00240E2E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32F9E" w:rsidRPr="007F24A4">
              <w:rPr>
                <w:color w:val="000000"/>
                <w:sz w:val="24"/>
                <w:szCs w:val="24"/>
              </w:rPr>
              <w:t>.3. Аналитический учет расчетов по оплате труда ведется в разрезе сотрудников и других физических лиц, с которыми заключены гражданско-правовые договоры.</w:t>
            </w:r>
          </w:p>
          <w:p w:rsidR="006426F0" w:rsidRDefault="006426F0" w:rsidP="00CA708A">
            <w:pPr>
              <w:ind w:firstLine="601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240E2E" w:rsidRDefault="00240E2E" w:rsidP="00D5167C">
            <w:pPr>
              <w:ind w:left="34" w:firstLine="56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</w:t>
            </w:r>
            <w:r w:rsidR="00832F9E" w:rsidRPr="00240E2E">
              <w:rPr>
                <w:b/>
                <w:color w:val="000000"/>
                <w:sz w:val="24"/>
                <w:szCs w:val="24"/>
              </w:rPr>
              <w:t>. Дебиторская и кредиторская задолженность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4</w:t>
            </w:r>
            <w:r w:rsidRPr="007F24A4">
              <w:rPr>
                <w:color w:val="000000"/>
                <w:sz w:val="24"/>
                <w:szCs w:val="24"/>
              </w:rPr>
              <w:t>.1. Дебиторская задолженность списывается с учета после того, как комиссия по поступлению и выбытию активов признает ее сомнительной или безнадежной к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взысканию в порядке, утвержденном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положением о признании дебиторской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задолженности сомнительной и безнадежной к взысканию.</w:t>
            </w:r>
            <w:r w:rsidR="0035398F">
              <w:rPr>
                <w:color w:val="000000"/>
                <w:sz w:val="24"/>
                <w:szCs w:val="24"/>
              </w:rPr>
              <w:t xml:space="preserve"> 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339 Инструкции к Единому плану счетов № 157н, пункт 11 СГС</w:t>
            </w:r>
            <w:r w:rsidR="00240E2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«Доходы»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4</w:t>
            </w:r>
            <w:r w:rsidRPr="007F24A4">
              <w:rPr>
                <w:color w:val="000000"/>
                <w:sz w:val="24"/>
                <w:szCs w:val="24"/>
              </w:rPr>
              <w:t>.2. Кредиторская задолженность, не востребованная кредитором, списывается на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финансовый результат на основании инвентаризационной комиссии о признании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задолженности, не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востребованной кредиторами.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Одновременно списанная с балансового учета кредиторская задолженность отражается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 на забалансовом счете 20 «Задолженность, не востребованная кредиторами».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Списание задолженности с забалансового учета осуществляется по итогам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инвентаризации задолженности на основании решения инвентаризационной комиссии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учреждения:</w:t>
            </w:r>
          </w:p>
          <w:p w:rsidR="00832F9E" w:rsidRPr="007F24A4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истечении пяти лет отражения задолженности на забалансовом учете;</w:t>
            </w:r>
          </w:p>
          <w:p w:rsidR="00832F9E" w:rsidRPr="007F24A4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завершении срока возможного возобновления процедуры взыскания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задолженности согласно действующему законодательству;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 наличии документов, подтверждающих прекращение обязательства в связи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 xml:space="preserve">со смертью </w:t>
            </w:r>
            <w:r>
              <w:rPr>
                <w:color w:val="000000"/>
                <w:sz w:val="24"/>
                <w:szCs w:val="24"/>
              </w:rPr>
              <w:t>(ликвидацией) контрагента.</w:t>
            </w:r>
            <w:r w:rsidR="006426F0">
              <w:rPr>
                <w:color w:val="000000"/>
                <w:sz w:val="24"/>
                <w:szCs w:val="24"/>
              </w:rPr>
              <w:t>(п.п.</w:t>
            </w:r>
            <w:r w:rsidRPr="007F24A4">
              <w:rPr>
                <w:color w:val="000000"/>
                <w:sz w:val="24"/>
                <w:szCs w:val="24"/>
              </w:rPr>
              <w:t xml:space="preserve"> 371, 372 Инструкции к Единому плану счетов № 157н</w:t>
            </w:r>
            <w:r w:rsidR="006426F0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240E2E" w:rsidRDefault="00832F9E" w:rsidP="00D5167C">
            <w:pPr>
              <w:ind w:left="3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240E2E">
              <w:rPr>
                <w:b/>
                <w:color w:val="000000"/>
                <w:sz w:val="24"/>
                <w:szCs w:val="24"/>
              </w:rPr>
              <w:t>1</w:t>
            </w:r>
            <w:r w:rsidR="00240E2E">
              <w:rPr>
                <w:b/>
                <w:color w:val="000000"/>
                <w:sz w:val="24"/>
                <w:szCs w:val="24"/>
              </w:rPr>
              <w:t>5</w:t>
            </w:r>
            <w:r w:rsidRPr="00240E2E">
              <w:rPr>
                <w:b/>
                <w:color w:val="000000"/>
                <w:sz w:val="24"/>
                <w:szCs w:val="24"/>
              </w:rPr>
              <w:t>. Финансовый результат</w:t>
            </w:r>
          </w:p>
          <w:p w:rsidR="00832F9E" w:rsidRPr="007F24A4" w:rsidRDefault="00240E2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  <w:r w:rsidR="00832F9E" w:rsidRPr="007F24A4">
              <w:rPr>
                <w:color w:val="000000"/>
                <w:sz w:val="24"/>
                <w:szCs w:val="24"/>
              </w:rPr>
              <w:t>.1. Доходы от предоставления права пользования активом (арендная плата)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признается доходами текущего финансового года с одновременным уменьшением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предстоящих доходов равномерно (ежемесячно) на протяжении срока пользования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="00832F9E" w:rsidRPr="007F24A4">
              <w:rPr>
                <w:color w:val="000000"/>
                <w:sz w:val="24"/>
                <w:szCs w:val="24"/>
              </w:rPr>
              <w:t>объектом учета аренды.</w:t>
            </w:r>
            <w:r w:rsidR="006426F0">
              <w:rPr>
                <w:color w:val="000000"/>
                <w:sz w:val="24"/>
                <w:szCs w:val="24"/>
              </w:rPr>
              <w:t xml:space="preserve"> (</w:t>
            </w:r>
            <w:r w:rsidR="00832F9E" w:rsidRPr="007F24A4">
              <w:rPr>
                <w:color w:val="000000"/>
                <w:sz w:val="24"/>
                <w:szCs w:val="24"/>
              </w:rPr>
              <w:t>п</w:t>
            </w:r>
            <w:r w:rsidR="006426F0">
              <w:rPr>
                <w:color w:val="000000"/>
                <w:sz w:val="24"/>
                <w:szCs w:val="24"/>
              </w:rPr>
              <w:t>.</w:t>
            </w:r>
            <w:r w:rsidR="00832F9E" w:rsidRPr="007F24A4">
              <w:rPr>
                <w:color w:val="000000"/>
                <w:sz w:val="24"/>
                <w:szCs w:val="24"/>
              </w:rPr>
              <w:t xml:space="preserve"> 25 СГС «Аренда», подпункт «а» пункта 55 СГС «Доходы»</w:t>
            </w:r>
            <w:r w:rsidR="006426F0">
              <w:rPr>
                <w:color w:val="000000"/>
                <w:sz w:val="24"/>
                <w:szCs w:val="24"/>
              </w:rPr>
              <w:t>)</w:t>
            </w:r>
            <w:r w:rsidR="00832F9E"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</w:t>
            </w:r>
            <w:r w:rsidRPr="007F24A4">
              <w:rPr>
                <w:color w:val="000000"/>
                <w:sz w:val="24"/>
                <w:szCs w:val="24"/>
              </w:rPr>
              <w:t>.2. Доходы от оказания прочих платных услуг по долгосрочным договорам признаются в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учете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в составе доходов будущих периодов сумме договора. Доходы будущих периодов признаются в текущих доходах равномерно в последний день каждого месяца в разрезе каждого договора. Аналогичный порядок признания доходов в текущем периоде применяется к договорам, в соответствии с которыми услуги оказываются неравномерно.</w:t>
            </w:r>
            <w:r w:rsidR="0035398F">
              <w:rPr>
                <w:color w:val="000000"/>
                <w:sz w:val="24"/>
                <w:szCs w:val="24"/>
              </w:rPr>
              <w:t>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301 Инструкции к Единому плану счетов № 157н,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пункт 11 СГС «Долгосрочные договоры»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832F9E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</w:t>
            </w:r>
            <w:r w:rsidRPr="007F24A4">
              <w:rPr>
                <w:color w:val="000000"/>
                <w:sz w:val="24"/>
                <w:szCs w:val="24"/>
              </w:rPr>
              <w:t>.3. В отношении платных услуг, по которым срок действия договора менее года, а дата начала и окончания исполнения договора приходятся на разные отчетные годы, учреждение применяет положения СГС «Долгосрочные договоры».</w:t>
            </w:r>
            <w:r w:rsidR="0035398F">
              <w:rPr>
                <w:color w:val="000000"/>
                <w:sz w:val="24"/>
                <w:szCs w:val="24"/>
              </w:rPr>
              <w:t>(</w:t>
            </w:r>
            <w:r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>
              <w:rPr>
                <w:color w:val="000000"/>
                <w:sz w:val="24"/>
                <w:szCs w:val="24"/>
              </w:rPr>
              <w:t xml:space="preserve"> 5 СГС «Долгосрочные договоры»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832F9E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</w:t>
            </w:r>
            <w:r>
              <w:rPr>
                <w:color w:val="000000"/>
                <w:sz w:val="24"/>
                <w:szCs w:val="24"/>
              </w:rPr>
              <w:t>.4. Доходы текущего года начисляются:</w:t>
            </w:r>
          </w:p>
          <w:p w:rsidR="00832F9E" w:rsidRPr="0035398F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35398F">
              <w:rPr>
                <w:color w:val="000000"/>
                <w:sz w:val="24"/>
                <w:szCs w:val="24"/>
              </w:rPr>
              <w:t>от оказания платных услуг (кроме услуг общих образовательных программ),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35398F">
              <w:rPr>
                <w:color w:val="000000"/>
                <w:sz w:val="24"/>
                <w:szCs w:val="24"/>
              </w:rPr>
              <w:t>работ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35398F">
              <w:rPr>
                <w:color w:val="000000"/>
                <w:sz w:val="24"/>
                <w:szCs w:val="24"/>
              </w:rPr>
              <w:t>от передачи в аренду помещений – ежемесячно в последний день месяца;</w:t>
            </w:r>
          </w:p>
          <w:p w:rsidR="00832F9E" w:rsidRPr="007F24A4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от пожертвований – на дату подписания договора о пожертвовании либо на дату</w:t>
            </w:r>
            <w:r w:rsidR="006426F0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поступления имущества и денег, если письменный договор пожертвования не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заключался;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</w:t>
            </w:r>
            <w:r w:rsidRPr="007F24A4">
              <w:rPr>
                <w:color w:val="000000"/>
                <w:sz w:val="24"/>
                <w:szCs w:val="24"/>
              </w:rPr>
              <w:t>.5. Учреждение осуществляет все расходы в пределах установленных норм и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утвержденного на текущий год плана финансово-хозяйственной деятельности</w:t>
            </w:r>
            <w:r w:rsidR="00E81F15">
              <w:rPr>
                <w:color w:val="000000"/>
                <w:sz w:val="24"/>
                <w:szCs w:val="24"/>
              </w:rPr>
              <w:t>.</w:t>
            </w:r>
          </w:p>
          <w:p w:rsidR="00832F9E" w:rsidRPr="00E81F15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E81F15">
              <w:rPr>
                <w:color w:val="000000"/>
                <w:sz w:val="24"/>
                <w:szCs w:val="24"/>
              </w:rPr>
              <w:t>В составе расходов будущих периодов на счете КБК</w:t>
            </w:r>
            <w:r w:rsidR="009022A9" w:rsidRPr="00E81F15">
              <w:rPr>
                <w:color w:val="000000"/>
                <w:sz w:val="24"/>
                <w:szCs w:val="24"/>
              </w:rPr>
              <w:t>.</w:t>
            </w:r>
            <w:r w:rsidRPr="00E81F15">
              <w:rPr>
                <w:color w:val="000000"/>
                <w:sz w:val="24"/>
                <w:szCs w:val="24"/>
              </w:rPr>
              <w:t>Х.401.50.000 «Расходы</w:t>
            </w:r>
            <w:r w:rsidR="009022A9" w:rsidRPr="00E81F15">
              <w:rPr>
                <w:color w:val="000000"/>
                <w:sz w:val="24"/>
                <w:szCs w:val="24"/>
              </w:rPr>
              <w:t xml:space="preserve"> </w:t>
            </w:r>
            <w:r w:rsidRPr="00E81F15">
              <w:rPr>
                <w:color w:val="000000"/>
                <w:sz w:val="24"/>
                <w:szCs w:val="24"/>
              </w:rPr>
              <w:t xml:space="preserve"> будущих периодов» отражаются расходы:</w:t>
            </w:r>
          </w:p>
          <w:p w:rsidR="00832F9E" w:rsidRPr="007F24A4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страхованию имущества, гражданской ответственности;</w:t>
            </w:r>
          </w:p>
          <w:p w:rsidR="00832F9E" w:rsidRPr="007F24A4" w:rsidRDefault="00832F9E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приобретению неисключительного права пользования нематериальными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активами в течение нескольких отчетных периодов;</w:t>
            </w:r>
          </w:p>
          <w:p w:rsidR="009022A9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Расходы будущих периодов списываются на финансовый результат текущего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финансового года равномерно по 1/12 за месяц в течение периода, к которому они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относятся.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договорам страхования, а также договорам неисключительного права пользования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период, к которому относятся расходы, равен сроку действия договора. По другим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расходам, </w:t>
            </w:r>
            <w:r w:rsidRPr="007F24A4">
              <w:rPr>
                <w:color w:val="000000"/>
                <w:sz w:val="24"/>
                <w:szCs w:val="24"/>
              </w:rPr>
              <w:lastRenderedPageBreak/>
              <w:t>которые относятся к будущим периодам, длительность периода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устанавливается руководител</w:t>
            </w:r>
            <w:r w:rsidR="009022A9">
              <w:rPr>
                <w:color w:val="000000"/>
                <w:sz w:val="24"/>
                <w:szCs w:val="24"/>
              </w:rPr>
              <w:t>ем</w:t>
            </w:r>
            <w:r w:rsidRPr="007F24A4">
              <w:rPr>
                <w:color w:val="000000"/>
                <w:sz w:val="24"/>
                <w:szCs w:val="24"/>
              </w:rPr>
              <w:t xml:space="preserve"> учреждения в приказе.</w:t>
            </w:r>
            <w:r w:rsidR="0035398F">
              <w:rPr>
                <w:color w:val="000000"/>
                <w:sz w:val="24"/>
                <w:szCs w:val="24"/>
              </w:rPr>
              <w:t xml:space="preserve"> 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302, 302.1 Инструкции к Единому плану счетов № 157н.</w:t>
            </w:r>
            <w:r w:rsidR="0035398F">
              <w:rPr>
                <w:color w:val="000000"/>
                <w:sz w:val="24"/>
                <w:szCs w:val="24"/>
              </w:rPr>
              <w:t>)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  <w:r w:rsidR="00240E2E">
              <w:rPr>
                <w:color w:val="000000"/>
                <w:sz w:val="24"/>
                <w:szCs w:val="24"/>
              </w:rPr>
              <w:t>6</w:t>
            </w:r>
            <w:r w:rsidRPr="007F24A4">
              <w:rPr>
                <w:color w:val="000000"/>
                <w:sz w:val="24"/>
                <w:szCs w:val="24"/>
              </w:rPr>
              <w:t>. В случае заключения лицензионного договора на право использования результата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интеллектуальной деятельности или средства индивидуализации единовременные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платежи за право включаются в расходы будущих периодов. Такие расходы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списываются на финансовый результат текущего периода ежемесячно в последний день</w:t>
            </w:r>
            <w:r w:rsidR="009022A9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месяца в течение срока действия договора.</w:t>
            </w:r>
            <w:r w:rsidR="0035398F">
              <w:rPr>
                <w:color w:val="000000"/>
                <w:sz w:val="24"/>
                <w:szCs w:val="24"/>
              </w:rPr>
              <w:t>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66 Инструкции к Единому плану счетов № 157н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9022A9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1</w:t>
            </w:r>
            <w:r w:rsidR="00240E2E">
              <w:rPr>
                <w:color w:val="000000"/>
                <w:sz w:val="24"/>
                <w:szCs w:val="24"/>
              </w:rPr>
              <w:t>5.7</w:t>
            </w:r>
            <w:r w:rsidRPr="007F24A4">
              <w:rPr>
                <w:color w:val="000000"/>
                <w:sz w:val="24"/>
                <w:szCs w:val="24"/>
              </w:rPr>
              <w:t>. В учреждении создаются: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– резерв на предстоящую оплату отпусков</w:t>
            </w:r>
            <w:r w:rsidRPr="00E81F15">
              <w:rPr>
                <w:color w:val="000000"/>
                <w:sz w:val="24"/>
                <w:szCs w:val="24"/>
              </w:rPr>
              <w:t>.</w:t>
            </w:r>
            <w:r w:rsidR="0035398F" w:rsidRPr="00E81F15">
              <w:rPr>
                <w:color w:val="000000"/>
                <w:sz w:val="24"/>
                <w:szCs w:val="24"/>
              </w:rPr>
              <w:t>(пр</w:t>
            </w:r>
            <w:r w:rsidRPr="00E81F15">
              <w:rPr>
                <w:color w:val="000000"/>
                <w:sz w:val="24"/>
                <w:szCs w:val="24"/>
              </w:rPr>
              <w:t>иложении 15</w:t>
            </w:r>
            <w:r w:rsidR="0035398F">
              <w:rPr>
                <w:color w:val="000000"/>
                <w:sz w:val="24"/>
                <w:szCs w:val="24"/>
              </w:rPr>
              <w:t>) 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E81F15">
              <w:rPr>
                <w:color w:val="000000"/>
                <w:sz w:val="24"/>
                <w:szCs w:val="24"/>
              </w:rPr>
              <w:t>302, 302.</w:t>
            </w:r>
            <w:r w:rsidRPr="007F24A4">
              <w:rPr>
                <w:color w:val="000000"/>
                <w:sz w:val="24"/>
                <w:szCs w:val="24"/>
              </w:rPr>
              <w:t>1 Инструкции к Единому плану счетов № 157н, пункты 7, 21 СГС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«Резервы»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240E2E" w:rsidRDefault="00240E2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240E2E" w:rsidRDefault="00832F9E" w:rsidP="00E12A4D">
            <w:pPr>
              <w:ind w:left="3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240E2E">
              <w:rPr>
                <w:b/>
                <w:color w:val="000000"/>
                <w:sz w:val="24"/>
                <w:szCs w:val="24"/>
              </w:rPr>
              <w:t>1</w:t>
            </w:r>
            <w:r w:rsidR="00240E2E">
              <w:rPr>
                <w:b/>
                <w:color w:val="000000"/>
                <w:sz w:val="24"/>
                <w:szCs w:val="24"/>
              </w:rPr>
              <w:t>6</w:t>
            </w:r>
            <w:r w:rsidRPr="00240E2E">
              <w:rPr>
                <w:b/>
                <w:color w:val="000000"/>
                <w:sz w:val="24"/>
                <w:szCs w:val="24"/>
              </w:rPr>
              <w:t>. Санкционирование расходов</w:t>
            </w:r>
          </w:p>
          <w:p w:rsidR="00832F9E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Принятие к учету обязательств (денежных обязательств) осуществляется в порядке, приведенном в</w:t>
            </w:r>
            <w:r w:rsidR="0035398F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приложении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9.</w:t>
            </w:r>
          </w:p>
          <w:p w:rsidR="00240E2E" w:rsidRPr="007F24A4" w:rsidRDefault="00240E2E" w:rsidP="00E12A4D">
            <w:pPr>
              <w:ind w:left="34" w:firstLine="567"/>
              <w:jc w:val="center"/>
              <w:rPr>
                <w:color w:val="000000"/>
                <w:sz w:val="24"/>
                <w:szCs w:val="24"/>
              </w:rPr>
            </w:pPr>
          </w:p>
          <w:p w:rsidR="00832F9E" w:rsidRPr="00240E2E" w:rsidRDefault="00832F9E" w:rsidP="00E12A4D">
            <w:pPr>
              <w:ind w:left="3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240E2E">
              <w:rPr>
                <w:b/>
                <w:color w:val="000000"/>
                <w:sz w:val="24"/>
                <w:szCs w:val="24"/>
              </w:rPr>
              <w:t>1</w:t>
            </w:r>
            <w:r w:rsidR="00240E2E">
              <w:rPr>
                <w:b/>
                <w:color w:val="000000"/>
                <w:sz w:val="24"/>
                <w:szCs w:val="24"/>
              </w:rPr>
              <w:t>7</w:t>
            </w:r>
            <w:r w:rsidRPr="00240E2E">
              <w:rPr>
                <w:b/>
                <w:color w:val="000000"/>
                <w:sz w:val="24"/>
                <w:szCs w:val="24"/>
              </w:rPr>
              <w:t>. События после отчетной даты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Признание в учете и раскрытие в бухгалтерской отчетности событий после отчетной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даты осуществляется в порядке, приведенном в приложении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16.</w:t>
            </w:r>
          </w:p>
          <w:p w:rsidR="005B233E" w:rsidRDefault="005B233E" w:rsidP="00D5167C">
            <w:pPr>
              <w:ind w:left="34" w:firstLine="567"/>
              <w:jc w:val="both"/>
              <w:rPr>
                <w:sz w:val="24"/>
                <w:szCs w:val="24"/>
              </w:rPr>
            </w:pPr>
            <w:r w:rsidRPr="005B233E">
              <w:rPr>
                <w:sz w:val="24"/>
                <w:szCs w:val="24"/>
              </w:rPr>
              <w:t>Бухгалтерская (финансовая) отчетность за отчетный период формируется с учетом событий после отчетной даты. Обстоятельства, послужившие причиной отражения в отчетности событий после отчетной даты, указываются в текстовой части пояснительной записки (ф. 0503760). (п. 3 Инструкции к Единому плану счетов № 157н.)</w:t>
            </w:r>
          </w:p>
          <w:p w:rsidR="005B233E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p w:rsidR="00832F9E" w:rsidRPr="00240E2E" w:rsidRDefault="00832F9E" w:rsidP="00E12A4D">
            <w:pPr>
              <w:ind w:left="34" w:firstLine="567"/>
              <w:jc w:val="center"/>
              <w:rPr>
                <w:b/>
                <w:color w:val="000000"/>
                <w:sz w:val="24"/>
                <w:szCs w:val="24"/>
              </w:rPr>
            </w:pPr>
            <w:r w:rsidRPr="00240E2E">
              <w:rPr>
                <w:b/>
                <w:color w:val="000000"/>
                <w:sz w:val="24"/>
                <w:szCs w:val="24"/>
              </w:rPr>
              <w:t>1</w:t>
            </w:r>
            <w:r w:rsidR="00240E2E" w:rsidRPr="00240E2E">
              <w:rPr>
                <w:b/>
                <w:color w:val="000000"/>
                <w:sz w:val="24"/>
                <w:szCs w:val="24"/>
              </w:rPr>
              <w:t>8</w:t>
            </w:r>
            <w:r w:rsidRPr="00240E2E">
              <w:rPr>
                <w:b/>
                <w:color w:val="000000"/>
                <w:sz w:val="24"/>
                <w:szCs w:val="24"/>
              </w:rPr>
              <w:t>. Непроизведенные активы</w:t>
            </w:r>
          </w:p>
          <w:p w:rsidR="00832F9E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Объекты непроизведенных активов, не приносящие учреждению экономические выгоды, не имеющие полезного потенциала и в отношении которых в дальнейшем не предусматривается получение экономических выгод, учитываются на забалансовом счете 60 «Непроизведенные активы без потенциала».</w:t>
            </w:r>
            <w:r w:rsidR="0035398F">
              <w:rPr>
                <w:color w:val="000000"/>
                <w:sz w:val="24"/>
                <w:szCs w:val="24"/>
              </w:rPr>
              <w:t>(</w:t>
            </w:r>
            <w:r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7 СГС «Непроизведенные активы»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Pr="007F24A4">
              <w:rPr>
                <w:color w:val="000000"/>
                <w:sz w:val="24"/>
                <w:szCs w:val="24"/>
              </w:rPr>
              <w:t>.</w:t>
            </w:r>
          </w:p>
          <w:p w:rsidR="00E81F15" w:rsidRDefault="00E81F15" w:rsidP="00D5167C">
            <w:pPr>
              <w:ind w:left="34"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766C10" w:rsidRPr="007F24A4" w:rsidRDefault="005B233E" w:rsidP="00E12A4D">
            <w:pPr>
              <w:ind w:left="34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</w:t>
            </w:r>
            <w:r w:rsidR="00766C10" w:rsidRPr="007F24A4">
              <w:rPr>
                <w:b/>
                <w:bCs/>
                <w:color w:val="000000"/>
                <w:sz w:val="24"/>
                <w:szCs w:val="24"/>
              </w:rPr>
              <w:t>. Инвентаризация имущества и обязательств</w:t>
            </w:r>
          </w:p>
          <w:p w:rsidR="00766C10" w:rsidRDefault="00766C10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Инвентаризацию имущества и обязательств (в т. ч. числящихся на забалансовых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счетах), а также финансовых результатов (в т. ч. расходов будущих периодов 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резервов) проводит постоянно действующая инвентаризационная комиссия. Порядок и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график проведения инвентаризации </w:t>
            </w:r>
            <w:r w:rsidRPr="00E81F15">
              <w:rPr>
                <w:color w:val="000000"/>
                <w:sz w:val="24"/>
                <w:szCs w:val="24"/>
              </w:rPr>
              <w:t>приведены в приложении 10.</w:t>
            </w:r>
            <w:r w:rsidRPr="007F24A4">
              <w:rPr>
                <w:color w:val="000000"/>
                <w:sz w:val="24"/>
                <w:szCs w:val="24"/>
              </w:rPr>
              <w:t xml:space="preserve"> В отдельных случаях (при смене материально ответственных лиц, выявлении фактов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хищения, стихийных бедствиях и 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д.) инвентаризацию может проводить специально созданная рабочая комиссия, состав которой утверждается отельным приказом руководителя учреждения.</w:t>
            </w:r>
            <w:r>
              <w:rPr>
                <w:color w:val="000000"/>
                <w:sz w:val="24"/>
                <w:szCs w:val="24"/>
              </w:rPr>
              <w:t xml:space="preserve"> (</w:t>
            </w:r>
            <w:r w:rsidRPr="007F24A4">
              <w:rPr>
                <w:color w:val="000000"/>
                <w:sz w:val="24"/>
                <w:szCs w:val="24"/>
              </w:rPr>
              <w:t>ст</w:t>
            </w:r>
            <w:r>
              <w:rPr>
                <w:color w:val="000000"/>
                <w:sz w:val="24"/>
                <w:szCs w:val="24"/>
              </w:rPr>
              <w:t>.</w:t>
            </w:r>
            <w:r w:rsidRPr="007F24A4">
              <w:rPr>
                <w:color w:val="000000"/>
                <w:sz w:val="24"/>
                <w:szCs w:val="24"/>
              </w:rPr>
              <w:t xml:space="preserve"> 11 Закона от 06.12.2011 № 402-ФЗ, раздел </w:t>
            </w:r>
            <w:r>
              <w:rPr>
                <w:color w:val="000000"/>
                <w:sz w:val="24"/>
                <w:szCs w:val="24"/>
              </w:rPr>
              <w:t>VIII</w:t>
            </w:r>
            <w:r w:rsidRPr="007F24A4">
              <w:rPr>
                <w:color w:val="000000"/>
                <w:sz w:val="24"/>
                <w:szCs w:val="24"/>
              </w:rPr>
              <w:t xml:space="preserve"> СГС «Концептуальные основы бухучета и</w:t>
            </w:r>
          </w:p>
          <w:p w:rsidR="00832F9E" w:rsidRPr="007F24A4" w:rsidRDefault="00832F9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p w:rsidR="00657F2A" w:rsidRPr="00FB2B96" w:rsidRDefault="005B233E" w:rsidP="00E12A4D">
            <w:pPr>
              <w:autoSpaceDE w:val="0"/>
              <w:autoSpaceDN w:val="0"/>
              <w:adjustRightInd w:val="0"/>
              <w:ind w:left="34" w:firstLine="56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w:t>20</w:t>
            </w:r>
            <w:r w:rsidR="00657F2A" w:rsidRPr="00FB2B96">
              <w:rPr>
                <w:b/>
                <w:noProof/>
                <w:sz w:val="24"/>
                <w:szCs w:val="24"/>
              </w:rPr>
              <w:t>. Н</w:t>
            </w:r>
            <w:r w:rsidR="00657F2A" w:rsidRPr="00FB2B96">
              <w:rPr>
                <w:b/>
                <w:sz w:val="24"/>
                <w:szCs w:val="24"/>
              </w:rPr>
              <w:t>оменклатура дел и порядок хранения бухгалтерских документов.</w:t>
            </w:r>
          </w:p>
          <w:p w:rsidR="00F56FBE" w:rsidRPr="00FB2B96" w:rsidRDefault="005B233E" w:rsidP="00D5167C">
            <w:pPr>
              <w:pStyle w:val="a7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7F2A" w:rsidRPr="00FB2B96">
              <w:rPr>
                <w:rFonts w:ascii="Times New Roman" w:hAnsi="Times New Roman"/>
                <w:sz w:val="24"/>
                <w:szCs w:val="24"/>
              </w:rPr>
              <w:t>.1</w:t>
            </w:r>
            <w:r w:rsidR="008A3737" w:rsidRPr="00FB2B96">
              <w:rPr>
                <w:rFonts w:ascii="Times New Roman" w:hAnsi="Times New Roman"/>
                <w:sz w:val="24"/>
                <w:szCs w:val="24"/>
              </w:rPr>
              <w:t>.</w:t>
            </w:r>
            <w:r w:rsidR="00657F2A" w:rsidRPr="00FB2B96">
              <w:rPr>
                <w:rFonts w:ascii="Times New Roman" w:hAnsi="Times New Roman"/>
                <w:sz w:val="24"/>
                <w:szCs w:val="24"/>
              </w:rPr>
              <w:t xml:space="preserve"> Все документы, имеющие отношение к бухгалтерскому и налоговому учету, формируются в дела с учетом сроков хранения документов согласно утвержденной директором Центра номенклатуре дел.</w:t>
            </w:r>
            <w:r w:rsidR="00265973" w:rsidRPr="00FB2B96">
              <w:rPr>
                <w:rFonts w:ascii="Times New Roman" w:hAnsi="Times New Roman"/>
                <w:sz w:val="24"/>
                <w:szCs w:val="24"/>
              </w:rPr>
              <w:t xml:space="preserve"> Под делом при этом понимается </w:t>
            </w:r>
            <w:r w:rsidR="00657F2A" w:rsidRPr="00FB2B96">
              <w:rPr>
                <w:rFonts w:ascii="Times New Roman" w:hAnsi="Times New Roman"/>
                <w:sz w:val="24"/>
                <w:szCs w:val="24"/>
              </w:rPr>
              <w:t xml:space="preserve">совокупность документов, относящихся к одному вопросу или участку деятельности, и помещенных в одну обложку </w:t>
            </w:r>
          </w:p>
          <w:p w:rsidR="00F56FBE" w:rsidRPr="00FB2B96" w:rsidRDefault="005B233E" w:rsidP="00D5167C">
            <w:pPr>
              <w:pStyle w:val="a7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657F2A" w:rsidRPr="00FB2B96">
              <w:rPr>
                <w:rFonts w:ascii="Times New Roman" w:hAnsi="Times New Roman"/>
                <w:sz w:val="24"/>
                <w:szCs w:val="24"/>
              </w:rPr>
              <w:t>.2. Первичные учетные документы хранятся в течение сроков, устанавливаемых в соответствии с правилами организации государственного архивного дела, но не менее пяти лет (</w:t>
            </w:r>
            <w:r w:rsidR="00F56FBE" w:rsidRPr="00FB2B96">
              <w:rPr>
                <w:rFonts w:ascii="Times New Roman" w:hAnsi="Times New Roman"/>
                <w:sz w:val="24"/>
                <w:szCs w:val="24"/>
              </w:rPr>
              <w:t>п.1 ст.26 от 06.12.2011</w:t>
            </w:r>
            <w:r w:rsidR="00190F8A" w:rsidRPr="00FB2B96"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F56FBE" w:rsidRPr="00FB2B96">
              <w:rPr>
                <w:rFonts w:ascii="Times New Roman" w:hAnsi="Times New Roman"/>
                <w:sz w:val="24"/>
                <w:szCs w:val="24"/>
              </w:rPr>
              <w:t xml:space="preserve">N 402-ФЗ </w:t>
            </w:r>
            <w:r w:rsidR="00190F8A" w:rsidRPr="00FB2B96">
              <w:rPr>
                <w:rFonts w:ascii="Times New Roman" w:hAnsi="Times New Roman"/>
                <w:sz w:val="24"/>
                <w:szCs w:val="24"/>
              </w:rPr>
              <w:t>«О бухгалтерском учете») и согласно утвержденных номенклатурой дел центра сроков.</w:t>
            </w:r>
          </w:p>
          <w:p w:rsidR="00657F2A" w:rsidRPr="00FB2B96" w:rsidRDefault="00657F2A" w:rsidP="00D5167C">
            <w:pPr>
              <w:pStyle w:val="a7"/>
              <w:ind w:left="34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2B96">
              <w:rPr>
                <w:rFonts w:ascii="Times New Roman" w:hAnsi="Times New Roman"/>
                <w:sz w:val="24"/>
                <w:szCs w:val="24"/>
              </w:rPr>
              <w:t xml:space="preserve">Первичные налоговые документы, необходимые для исчисления и уплаты налогов, подтверждающие полученные доходы и произведенные расходы, уплаченные налоги, хранятся в течение </w:t>
            </w:r>
            <w:r w:rsidR="004928FD" w:rsidRPr="00FB2B96">
              <w:rPr>
                <w:rFonts w:ascii="Times New Roman" w:hAnsi="Times New Roman"/>
                <w:sz w:val="24"/>
                <w:szCs w:val="24"/>
              </w:rPr>
              <w:t>4</w:t>
            </w:r>
            <w:r w:rsidRPr="00FB2B96">
              <w:rPr>
                <w:rFonts w:ascii="Times New Roman" w:hAnsi="Times New Roman"/>
                <w:sz w:val="24"/>
                <w:szCs w:val="24"/>
              </w:rPr>
              <w:t xml:space="preserve"> лет (п.8 ст.</w:t>
            </w:r>
            <w:r w:rsidR="004928FD" w:rsidRPr="00FB2B96">
              <w:rPr>
                <w:rFonts w:ascii="Times New Roman" w:hAnsi="Times New Roman"/>
                <w:sz w:val="24"/>
                <w:szCs w:val="24"/>
              </w:rPr>
              <w:t>2</w:t>
            </w:r>
            <w:r w:rsidRPr="00FB2B96">
              <w:rPr>
                <w:rFonts w:ascii="Times New Roman" w:hAnsi="Times New Roman"/>
                <w:sz w:val="24"/>
                <w:szCs w:val="24"/>
              </w:rPr>
              <w:t>3 НК РФ).</w:t>
            </w:r>
          </w:p>
          <w:p w:rsidR="004928FD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Документы по заработанной плате</w:t>
            </w:r>
            <w:r w:rsidR="004928FD" w:rsidRPr="00FB2B96">
              <w:rPr>
                <w:sz w:val="24"/>
                <w:szCs w:val="24"/>
              </w:rPr>
              <w:t>-5 лет,</w:t>
            </w:r>
          </w:p>
          <w:p w:rsidR="00657F2A" w:rsidRPr="00FB2B96" w:rsidRDefault="00B23EA3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noProof/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Л</w:t>
            </w:r>
            <w:r w:rsidR="00657F2A" w:rsidRPr="00FB2B96">
              <w:rPr>
                <w:sz w:val="24"/>
                <w:szCs w:val="24"/>
              </w:rPr>
              <w:t xml:space="preserve">ицевые </w:t>
            </w:r>
            <w:r w:rsidR="004928FD" w:rsidRPr="00FB2B96">
              <w:rPr>
                <w:sz w:val="24"/>
                <w:szCs w:val="24"/>
              </w:rPr>
              <w:t xml:space="preserve">карточки, </w:t>
            </w:r>
            <w:r w:rsidR="00657F2A" w:rsidRPr="00FB2B96">
              <w:rPr>
                <w:sz w:val="24"/>
                <w:szCs w:val="24"/>
              </w:rPr>
              <w:t>счета</w:t>
            </w:r>
            <w:r w:rsidR="004928FD" w:rsidRPr="00FB2B96">
              <w:rPr>
                <w:sz w:val="24"/>
                <w:szCs w:val="24"/>
              </w:rPr>
              <w:t xml:space="preserve"> работников</w:t>
            </w:r>
            <w:r w:rsidRPr="00FB2B96">
              <w:rPr>
                <w:sz w:val="24"/>
                <w:szCs w:val="24"/>
              </w:rPr>
              <w:t xml:space="preserve"> -</w:t>
            </w:r>
            <w:r w:rsidR="00657F2A" w:rsidRPr="00FB2B96">
              <w:rPr>
                <w:sz w:val="24"/>
                <w:szCs w:val="24"/>
              </w:rPr>
              <w:t xml:space="preserve"> </w:t>
            </w:r>
            <w:r w:rsidR="00657F2A" w:rsidRPr="00FB2B96">
              <w:rPr>
                <w:noProof/>
                <w:sz w:val="24"/>
                <w:szCs w:val="24"/>
              </w:rPr>
              <w:t>75</w:t>
            </w:r>
            <w:r w:rsidR="00657F2A" w:rsidRPr="00FB2B96">
              <w:rPr>
                <w:sz w:val="24"/>
                <w:szCs w:val="24"/>
              </w:rPr>
              <w:t xml:space="preserve"> лет</w:t>
            </w:r>
            <w:r w:rsidR="00657F2A" w:rsidRPr="00FB2B96">
              <w:rPr>
                <w:noProof/>
                <w:sz w:val="24"/>
                <w:szCs w:val="24"/>
              </w:rPr>
              <w:t>.</w:t>
            </w:r>
          </w:p>
          <w:p w:rsidR="00657F2A" w:rsidRPr="00FB2B96" w:rsidRDefault="00657F2A" w:rsidP="00D5167C">
            <w:pPr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Устав, свидетельство о регистрации, иные учредительные документы, документы о регистрации в органах, предусмотренные законодательством</w:t>
            </w:r>
            <w:r w:rsidRPr="00FB2B96">
              <w:rPr>
                <w:noProof/>
                <w:sz w:val="24"/>
                <w:szCs w:val="24"/>
              </w:rPr>
              <w:t xml:space="preserve"> -</w:t>
            </w:r>
            <w:r w:rsidRPr="00FB2B96">
              <w:rPr>
                <w:sz w:val="24"/>
                <w:szCs w:val="24"/>
              </w:rPr>
              <w:t>постоянно.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 xml:space="preserve">Штатное расписание </w:t>
            </w:r>
            <w:r w:rsidR="004928FD" w:rsidRPr="00FB2B96">
              <w:rPr>
                <w:sz w:val="24"/>
                <w:szCs w:val="24"/>
              </w:rPr>
              <w:t>–</w:t>
            </w:r>
            <w:r w:rsidR="009E39E1" w:rsidRPr="00FB2B96">
              <w:rPr>
                <w:sz w:val="24"/>
                <w:szCs w:val="24"/>
              </w:rPr>
              <w:t xml:space="preserve"> </w:t>
            </w:r>
            <w:r w:rsidR="004928FD" w:rsidRPr="00FB2B96">
              <w:rPr>
                <w:sz w:val="24"/>
                <w:szCs w:val="24"/>
              </w:rPr>
              <w:t>постоянно,</w:t>
            </w:r>
            <w:r w:rsidRPr="00FB2B96">
              <w:rPr>
                <w:sz w:val="24"/>
                <w:szCs w:val="24"/>
              </w:rPr>
              <w:t xml:space="preserve"> приказы по изменению в штатное расписание-до минования надобности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lastRenderedPageBreak/>
              <w:t>Акт проверок хозяйственной деятельности-</w:t>
            </w:r>
            <w:r w:rsidRPr="00FB2B96">
              <w:rPr>
                <w:noProof/>
                <w:sz w:val="24"/>
                <w:szCs w:val="24"/>
              </w:rPr>
              <w:t xml:space="preserve"> 5</w:t>
            </w:r>
            <w:r w:rsidRPr="00FB2B96">
              <w:rPr>
                <w:sz w:val="24"/>
                <w:szCs w:val="24"/>
              </w:rPr>
              <w:t xml:space="preserve"> лет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Бухгалтерские, статистические, налоговые</w:t>
            </w:r>
            <w:r w:rsidRPr="00FB2B96">
              <w:rPr>
                <w:noProof/>
                <w:sz w:val="24"/>
                <w:szCs w:val="24"/>
              </w:rPr>
              <w:t xml:space="preserve"> - 5</w:t>
            </w:r>
            <w:r w:rsidRPr="00FB2B96">
              <w:rPr>
                <w:sz w:val="24"/>
                <w:szCs w:val="24"/>
              </w:rPr>
              <w:t xml:space="preserve"> лет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Гражданско-правовые договора-</w:t>
            </w:r>
            <w:r w:rsidRPr="00FB2B96">
              <w:rPr>
                <w:noProof/>
                <w:sz w:val="24"/>
                <w:szCs w:val="24"/>
              </w:rPr>
              <w:t xml:space="preserve"> 5</w:t>
            </w:r>
            <w:r w:rsidRPr="00FB2B96">
              <w:rPr>
                <w:sz w:val="24"/>
                <w:szCs w:val="24"/>
              </w:rPr>
              <w:t xml:space="preserve"> лет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Переписка по финансовым вопросам-</w:t>
            </w:r>
            <w:r w:rsidRPr="00FB2B96">
              <w:rPr>
                <w:noProof/>
                <w:sz w:val="24"/>
                <w:szCs w:val="24"/>
              </w:rPr>
              <w:t xml:space="preserve"> 5</w:t>
            </w:r>
            <w:r w:rsidRPr="00FB2B96">
              <w:rPr>
                <w:sz w:val="24"/>
                <w:szCs w:val="24"/>
              </w:rPr>
              <w:t xml:space="preserve"> лет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Результаты инвентаризации</w:t>
            </w:r>
            <w:r w:rsidRPr="00FB2B96">
              <w:rPr>
                <w:noProof/>
                <w:sz w:val="24"/>
                <w:szCs w:val="24"/>
              </w:rPr>
              <w:t xml:space="preserve"> - 5</w:t>
            </w:r>
            <w:r w:rsidRPr="00FB2B96">
              <w:rPr>
                <w:sz w:val="24"/>
                <w:szCs w:val="24"/>
              </w:rPr>
              <w:t xml:space="preserve"> лет</w:t>
            </w:r>
          </w:p>
          <w:p w:rsidR="00657F2A" w:rsidRPr="00FB2B96" w:rsidRDefault="00657F2A" w:rsidP="00D5167C">
            <w:pPr>
              <w:autoSpaceDE w:val="0"/>
              <w:autoSpaceDN w:val="0"/>
              <w:adjustRightInd w:val="0"/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Законы и иные нормативные акты, регламентирующие деятельность-до минования надобности.</w:t>
            </w:r>
          </w:p>
          <w:p w:rsidR="005E4A19" w:rsidRPr="00FB2B96" w:rsidRDefault="005E4A19" w:rsidP="00D5167C">
            <w:pPr>
              <w:ind w:left="34" w:firstLine="567"/>
              <w:jc w:val="both"/>
              <w:rPr>
                <w:sz w:val="24"/>
                <w:szCs w:val="24"/>
              </w:rPr>
            </w:pPr>
          </w:p>
          <w:p w:rsidR="000641CA" w:rsidRPr="007F24A4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</w:t>
            </w:r>
            <w:r w:rsidR="000641CA" w:rsidRPr="007F24A4">
              <w:rPr>
                <w:b/>
                <w:bCs/>
                <w:color w:val="000000"/>
                <w:sz w:val="24"/>
                <w:szCs w:val="24"/>
              </w:rPr>
              <w:t>. Порядок организации и обеспечения внутреннего финансового контроля</w:t>
            </w:r>
          </w:p>
          <w:p w:rsidR="000641CA" w:rsidRPr="007F24A4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  <w:r w:rsidR="000641CA" w:rsidRPr="007F24A4">
              <w:rPr>
                <w:color w:val="000000"/>
                <w:sz w:val="24"/>
                <w:szCs w:val="24"/>
              </w:rPr>
              <w:t>1. Внутренний финансовый контроль в учреждении осуществляет комиссия. Помимо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комиссии постоянный текущий контроль в ходе своей деятельности осуществляют в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рамках своих полномочий:</w:t>
            </w:r>
          </w:p>
          <w:p w:rsidR="000641CA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руководителя учреждения, его заместители;</w:t>
            </w:r>
          </w:p>
          <w:p w:rsidR="000641CA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главный бухгалтер, сотрудники бухгалтерии;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иные должностные лица учреждения в соответствии со своими обязанностями.</w:t>
            </w:r>
          </w:p>
          <w:p w:rsidR="000641CA" w:rsidRPr="007F24A4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2. Положение о внутреннем финансовом контроле и график проведения внутренних проверок финансово-хозяйственной деятельности приведен в </w:t>
            </w:r>
            <w:r w:rsidR="000641CA" w:rsidRPr="00E81F15">
              <w:rPr>
                <w:color w:val="000000"/>
                <w:sz w:val="24"/>
                <w:szCs w:val="24"/>
              </w:rPr>
              <w:t>приложении 14.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35398F">
              <w:rPr>
                <w:color w:val="000000"/>
                <w:sz w:val="24"/>
                <w:szCs w:val="24"/>
              </w:rPr>
              <w:t>(</w:t>
            </w:r>
            <w:r w:rsidR="000641CA" w:rsidRPr="007F24A4">
              <w:rPr>
                <w:color w:val="000000"/>
                <w:sz w:val="24"/>
                <w:szCs w:val="24"/>
              </w:rPr>
              <w:t>п</w:t>
            </w:r>
            <w:r w:rsidR="0035398F">
              <w:rPr>
                <w:color w:val="000000"/>
                <w:sz w:val="24"/>
                <w:szCs w:val="24"/>
              </w:rPr>
              <w:t>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 6 Инструкции к Единому плану счетов № 157н</w:t>
            </w:r>
            <w:r w:rsidR="0035398F">
              <w:rPr>
                <w:color w:val="000000"/>
                <w:sz w:val="24"/>
                <w:szCs w:val="24"/>
              </w:rPr>
              <w:t>)</w:t>
            </w:r>
            <w:r w:rsidR="000641CA" w:rsidRPr="007F24A4">
              <w:rPr>
                <w:color w:val="000000"/>
                <w:sz w:val="24"/>
                <w:szCs w:val="24"/>
              </w:rPr>
              <w:t>.</w:t>
            </w:r>
          </w:p>
          <w:p w:rsidR="005B233E" w:rsidRDefault="005B233E" w:rsidP="00D5167C">
            <w:pPr>
              <w:ind w:left="34" w:firstLine="567"/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  <w:p w:rsidR="000641CA" w:rsidRPr="007F24A4" w:rsidRDefault="005B233E" w:rsidP="00E12A4D">
            <w:pPr>
              <w:ind w:left="34" w:firstLine="56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</w:t>
            </w:r>
            <w:r w:rsidR="000641CA" w:rsidRPr="007F24A4">
              <w:rPr>
                <w:b/>
                <w:bCs/>
                <w:color w:val="000000"/>
                <w:sz w:val="24"/>
                <w:szCs w:val="24"/>
              </w:rPr>
              <w:t>. Бухгалтерская (финансовая) отчетность</w:t>
            </w:r>
          </w:p>
          <w:p w:rsidR="000B11B9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1. </w:t>
            </w:r>
            <w:r w:rsidR="000B11B9">
              <w:rPr>
                <w:color w:val="000000"/>
                <w:sz w:val="24"/>
                <w:szCs w:val="24"/>
              </w:rPr>
              <w:t>С</w:t>
            </w:r>
            <w:r w:rsidR="000641CA" w:rsidRPr="007F24A4">
              <w:rPr>
                <w:color w:val="000000"/>
                <w:sz w:val="24"/>
                <w:szCs w:val="24"/>
              </w:rPr>
              <w:t>роки представления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B11B9">
              <w:rPr>
                <w:color w:val="000000"/>
                <w:sz w:val="24"/>
                <w:szCs w:val="24"/>
              </w:rPr>
              <w:t xml:space="preserve">квартальной и годовой </w:t>
            </w:r>
            <w:r w:rsidR="000641CA" w:rsidRPr="007F24A4">
              <w:rPr>
                <w:color w:val="000000"/>
                <w:sz w:val="24"/>
                <w:szCs w:val="24"/>
              </w:rPr>
              <w:t>бухгалтерской отчетности</w:t>
            </w:r>
            <w:r w:rsidR="000B11B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у</w:t>
            </w:r>
            <w:r w:rsidR="000B11B9">
              <w:rPr>
                <w:color w:val="000000"/>
                <w:sz w:val="24"/>
                <w:szCs w:val="24"/>
              </w:rPr>
              <w:t xml:space="preserve">станавливаются учредителем </w:t>
            </w:r>
          </w:p>
          <w:p w:rsidR="000641CA" w:rsidRPr="007F24A4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  <w:r w:rsidR="000641CA" w:rsidRPr="007F24A4">
              <w:rPr>
                <w:color w:val="000000"/>
                <w:sz w:val="24"/>
                <w:szCs w:val="24"/>
              </w:rPr>
              <w:t>2. В целях составления отчета о движении денежных средств величина денежных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средств определяется прямым методом и рассчитывается как разница между всеми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денежными притоками учреждения от всех видов деятельности и их оттоками.</w:t>
            </w:r>
            <w:r w:rsidR="000B11B9">
              <w:rPr>
                <w:color w:val="000000"/>
                <w:sz w:val="24"/>
                <w:szCs w:val="24"/>
              </w:rPr>
              <w:t xml:space="preserve"> (</w:t>
            </w:r>
            <w:r w:rsidR="000641CA" w:rsidRPr="007F24A4">
              <w:rPr>
                <w:color w:val="000000"/>
                <w:sz w:val="24"/>
                <w:szCs w:val="24"/>
              </w:rPr>
              <w:t>п</w:t>
            </w:r>
            <w:r w:rsidR="000B11B9">
              <w:rPr>
                <w:color w:val="000000"/>
                <w:sz w:val="24"/>
                <w:szCs w:val="24"/>
              </w:rPr>
              <w:t>.</w:t>
            </w:r>
            <w:r w:rsidR="000641CA" w:rsidRPr="007F24A4">
              <w:rPr>
                <w:color w:val="000000"/>
                <w:sz w:val="24"/>
                <w:szCs w:val="24"/>
              </w:rPr>
              <w:t>19 СГС «Отчет о движении</w:t>
            </w:r>
            <w:r w:rsidR="000B11B9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денежных</w:t>
            </w:r>
            <w:r w:rsidR="000B11B9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средств»</w:t>
            </w:r>
            <w:r w:rsidR="000B11B9">
              <w:rPr>
                <w:color w:val="000000"/>
                <w:sz w:val="24"/>
                <w:szCs w:val="24"/>
              </w:rPr>
              <w:t>)</w:t>
            </w:r>
            <w:r w:rsidR="000641CA" w:rsidRPr="007F24A4">
              <w:rPr>
                <w:color w:val="000000"/>
                <w:sz w:val="24"/>
                <w:szCs w:val="24"/>
              </w:rPr>
              <w:t>.</w:t>
            </w:r>
          </w:p>
          <w:p w:rsidR="000641CA" w:rsidRPr="007F24A4" w:rsidRDefault="005B233E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3. Бухгалтерская отчетность формируется и </w:t>
            </w:r>
            <w:r w:rsidR="000B11B9">
              <w:rPr>
                <w:color w:val="000000"/>
                <w:sz w:val="24"/>
                <w:szCs w:val="24"/>
              </w:rPr>
              <w:t>б</w:t>
            </w:r>
            <w:r w:rsidR="000641CA" w:rsidRPr="007F24A4">
              <w:rPr>
                <w:color w:val="000000"/>
                <w:sz w:val="24"/>
                <w:szCs w:val="24"/>
              </w:rPr>
              <w:t>умажная копия комплекта отчетности хранится у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главного бухгалтера.</w:t>
            </w:r>
            <w:r w:rsidR="00E81F15">
              <w:rPr>
                <w:color w:val="000000"/>
                <w:sz w:val="24"/>
                <w:szCs w:val="24"/>
              </w:rPr>
              <w:t xml:space="preserve"> </w:t>
            </w:r>
            <w:r w:rsidR="000B11B9">
              <w:rPr>
                <w:color w:val="000000"/>
                <w:sz w:val="24"/>
                <w:szCs w:val="24"/>
              </w:rPr>
              <w:t>(</w:t>
            </w:r>
            <w:r w:rsidR="000641CA" w:rsidRPr="007F24A4">
              <w:rPr>
                <w:color w:val="000000"/>
                <w:sz w:val="24"/>
                <w:szCs w:val="24"/>
              </w:rPr>
              <w:t>ч</w:t>
            </w:r>
            <w:r w:rsidR="000B11B9">
              <w:rPr>
                <w:color w:val="000000"/>
                <w:sz w:val="24"/>
                <w:szCs w:val="24"/>
              </w:rPr>
              <w:t>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 7.1 ст</w:t>
            </w:r>
            <w:r w:rsidR="000B11B9">
              <w:rPr>
                <w:color w:val="000000"/>
                <w:sz w:val="24"/>
                <w:szCs w:val="24"/>
              </w:rPr>
              <w:t>.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 13 Закона 06.12.2011 №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402-ФЗ</w:t>
            </w:r>
            <w:r w:rsidR="000B11B9">
              <w:rPr>
                <w:color w:val="000000"/>
                <w:sz w:val="24"/>
                <w:szCs w:val="24"/>
              </w:rPr>
              <w:t>)</w:t>
            </w:r>
            <w:r w:rsidR="000641CA" w:rsidRPr="007F24A4">
              <w:rPr>
                <w:color w:val="000000"/>
                <w:sz w:val="24"/>
                <w:szCs w:val="24"/>
              </w:rPr>
              <w:t>.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</w:p>
          <w:p w:rsidR="00E81F15" w:rsidRDefault="005B233E" w:rsidP="00E12A4D">
            <w:pPr>
              <w:ind w:left="34" w:firstLine="567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</w:t>
            </w:r>
            <w:r w:rsidR="000641CA" w:rsidRPr="007F24A4">
              <w:rPr>
                <w:b/>
                <w:bCs/>
                <w:color w:val="000000"/>
                <w:sz w:val="24"/>
                <w:szCs w:val="24"/>
              </w:rPr>
              <w:t>. Порядок передачи документов бухгалтерского учета</w:t>
            </w:r>
          </w:p>
          <w:p w:rsidR="000641CA" w:rsidRPr="007F24A4" w:rsidRDefault="000641CA" w:rsidP="00E12A4D">
            <w:pPr>
              <w:ind w:left="34" w:firstLine="567"/>
              <w:jc w:val="center"/>
              <w:rPr>
                <w:color w:val="000000"/>
                <w:sz w:val="24"/>
                <w:szCs w:val="24"/>
              </w:rPr>
            </w:pPr>
            <w:r w:rsidRPr="007F24A4">
              <w:rPr>
                <w:b/>
                <w:bCs/>
                <w:color w:val="000000"/>
                <w:sz w:val="24"/>
                <w:szCs w:val="24"/>
              </w:rPr>
              <w:t>при смене руководителя и главного бухгалтера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1. При смене руководителя или главного бухгалтера учреждения (далее – увольняемые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лица) они</w:t>
            </w:r>
            <w:r w:rsidR="0092144E">
              <w:rPr>
                <w:color w:val="000000"/>
                <w:sz w:val="24"/>
                <w:szCs w:val="24"/>
              </w:rPr>
              <w:t xml:space="preserve"> обязаны в рамках передачи дел новому должностному лицу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 учреждения (далее– уполномоченное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лицо) передать документы бухгалтерского учета, а также печати и штампы, хранящиеся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в бухгалтерии.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2. Передача бухгалтерских документов и печатей проводится на основании приказа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руководителя учреждения 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3. Передача документов бухучета, печатей и штампов осуществляется при участии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комиссии, создаваемой в учреждении.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Прием-передача бухгалтерских документов оформляется актом приема-передачи. К акту прилагается перечень передаваемых документов, их количество и тип.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Акт приема-передачи дел должен полностью отражать все существенные недостатки и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 xml:space="preserve"> нарушения в организации работы бухгалтерии.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Акт приема-передачи подписывается уполномоченным лицом, принимающим дела, и членами комиссии.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При необходимости члены комиссии включают в акт свои рекомендации и предложения, которые возникли при приеме-передаче дел.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4. В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комиссию, указанную в пункте 3 настоящего Порядка, включаются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сотрудники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учреждения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и (или) учредителя в соответствии с приказом на передачу бухгалтерских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 xml:space="preserve"> документов.</w:t>
            </w:r>
          </w:p>
          <w:p w:rsidR="000641CA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23.5</w:t>
            </w:r>
            <w:r w:rsidR="000641CA">
              <w:rPr>
                <w:color w:val="000000"/>
                <w:sz w:val="24"/>
                <w:szCs w:val="24"/>
              </w:rPr>
              <w:t>. Передаются следующие документы: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учетная политика со всеми приложениями;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квартальные и годовые бухгалтерские отчеты и балансы, налоговые декларации;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планированию, в том числе план финансово-хозяйственной деятельности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учреждения, государственное задание, план-график закупок, обоснования к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планам;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бухгалтерские регистры синтетического и аналитического учета: книги,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оборотные ведомости, карточки, журналы операций;</w:t>
            </w:r>
          </w:p>
          <w:p w:rsidR="000641CA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налоговые регистры;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lastRenderedPageBreak/>
              <w:t>акты, счета-фактуры, товарные накладные и т. д.;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 задолженности учреждения, в том числе по кредитам и по уплате налогов;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 состоянии лицевых и банковских счетов учреждения;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 выполнении утвержденного государственного задания;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учету зарплаты и по персонифицированному учету;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по кассе: кассовые книги, журналы, расходные и приходные кассовые ордера,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денежные документы и т. д.;</w:t>
            </w:r>
          </w:p>
          <w:p w:rsidR="000641CA" w:rsidRPr="0092144E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акт о состоянии кассы, составленный на основании ревизии кассы и скрепленн</w:t>
            </w:r>
            <w:r w:rsidR="0092144E">
              <w:rPr>
                <w:color w:val="000000"/>
                <w:sz w:val="24"/>
                <w:szCs w:val="24"/>
              </w:rPr>
              <w:t xml:space="preserve">ой подписью </w:t>
            </w:r>
            <w:r w:rsidRPr="0092144E">
              <w:rPr>
                <w:color w:val="000000"/>
                <w:sz w:val="24"/>
                <w:szCs w:val="24"/>
              </w:rPr>
              <w:t>главного бухгалтера;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договоры с поставщиками и подрядчиками, контрагентами, аренды и т. д.;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договоры с покупателями услуг и работ, подрядчиками и поставщиками;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учредительные документы и свидетельства: постановка на учет, присвоение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номеров, внесение записей в единый реестр, коды и т. п.;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 xml:space="preserve">о недвижимом имуществе, транспортных средствах учреждения: свидетельства о </w:t>
            </w:r>
            <w:r w:rsidRPr="007F24A4">
              <w:rPr>
                <w:color w:val="000000"/>
                <w:sz w:val="24"/>
                <w:szCs w:val="24"/>
              </w:rPr>
              <w:tab/>
              <w:t>праве собственности, выписки из ЕГРП, паспорта транспортных средств и т. п.;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об основных средствах, нематериальных активах и товарно-материальных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ценностях;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акты о результатах полной инвентаризации имущества и финансовых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обязательств учреждения с приложением инвентаризационных описей, акта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проверки кассы учреждения;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акты сверки расчетов, подтверждающие состояние дебиторской и кредиторской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задолженности, перечень нереальных к взысканию сумм дебиторской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задолженности с исчерпывающей характеристикой по каждой сумме;</w:t>
            </w:r>
          </w:p>
          <w:p w:rsidR="000641CA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акты ревизий и проверок;</w:t>
            </w:r>
          </w:p>
          <w:p w:rsidR="000641CA" w:rsidRPr="007F24A4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материалы о недостачах и хищениях, переданных и не переданных в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правоохранительные органы;</w:t>
            </w:r>
          </w:p>
          <w:p w:rsidR="000641CA" w:rsidRDefault="000641CA" w:rsidP="00D5167C">
            <w:pPr>
              <w:ind w:left="34" w:firstLine="567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бланки строгой отчетности;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иная бухгалтерская документация, свидетельствующая о деятельности</w:t>
            </w:r>
            <w:r>
              <w:rPr>
                <w:color w:val="000000"/>
                <w:sz w:val="24"/>
                <w:szCs w:val="24"/>
              </w:rPr>
              <w:t> </w:t>
            </w:r>
            <w:r w:rsidRPr="007F24A4">
              <w:rPr>
                <w:color w:val="000000"/>
                <w:sz w:val="24"/>
                <w:szCs w:val="24"/>
              </w:rPr>
              <w:t>учреждения.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 присутствии комиссии.</w:t>
            </w:r>
          </w:p>
          <w:p w:rsidR="000641CA" w:rsidRPr="007F24A4" w:rsidRDefault="000641CA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7F24A4">
              <w:rPr>
                <w:color w:val="000000"/>
                <w:sz w:val="24"/>
                <w:szCs w:val="24"/>
              </w:rPr>
              <w:t>Члены комиссии, имеющие замечания по содержанию акта, подписывают его с отметкой</w:t>
            </w:r>
            <w:r w:rsidRPr="007F24A4">
              <w:br/>
            </w:r>
            <w:r w:rsidRPr="007F24A4">
              <w:rPr>
                <w:color w:val="000000"/>
                <w:sz w:val="24"/>
                <w:szCs w:val="24"/>
              </w:rPr>
              <w:t xml:space="preserve"> «Замечания прилагаются». Текст замечаний излагается на отдельном листе, небольшие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по объему замечания допускается фиксировать на самом акте.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7. Акт приема-передачи оформляется в последний рабочий день увольняемого лица в</w:t>
            </w:r>
            <w:r w:rsidR="00605737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учреждении.</w:t>
            </w:r>
          </w:p>
          <w:p w:rsidR="000641CA" w:rsidRPr="007F24A4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</w:t>
            </w:r>
            <w:r w:rsidR="000641CA" w:rsidRPr="007F24A4">
              <w:rPr>
                <w:color w:val="000000"/>
                <w:sz w:val="24"/>
                <w:szCs w:val="24"/>
              </w:rPr>
              <w:t>8. Акт приема-передачи дел составляется в трех экземплярах: 1-й экземпляр –учредителю (руководителю учреждения, если увольняется главный бухгалтер), 2-й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экземпляр – увольняемому лицу, 3-й экземпляр – уполномоченному лицу, которое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="000641CA" w:rsidRPr="007F24A4">
              <w:rPr>
                <w:color w:val="000000"/>
                <w:sz w:val="24"/>
                <w:szCs w:val="24"/>
              </w:rPr>
              <w:t>принимало дела.</w:t>
            </w:r>
          </w:p>
          <w:p w:rsidR="000641CA" w:rsidRPr="00FB2B96" w:rsidRDefault="000641CA" w:rsidP="00D5167C">
            <w:pPr>
              <w:ind w:left="34" w:firstLine="567"/>
              <w:jc w:val="both"/>
              <w:rPr>
                <w:b/>
                <w:sz w:val="24"/>
                <w:szCs w:val="24"/>
              </w:rPr>
            </w:pPr>
          </w:p>
          <w:p w:rsidR="00657F2A" w:rsidRPr="00FB2B96" w:rsidRDefault="005B233E" w:rsidP="00E12A4D">
            <w:pPr>
              <w:pStyle w:val="1"/>
              <w:ind w:left="34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657F2A" w:rsidRPr="00FB2B96">
              <w:rPr>
                <w:sz w:val="24"/>
                <w:szCs w:val="24"/>
              </w:rPr>
              <w:t>. Изменение учетной политики</w:t>
            </w:r>
          </w:p>
          <w:p w:rsidR="00B72806" w:rsidRPr="00B72806" w:rsidRDefault="00B72806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B72806">
              <w:rPr>
                <w:sz w:val="24"/>
                <w:szCs w:val="24"/>
              </w:rPr>
              <w:t>Учетная политика Центра применяется с момента ее утверждения последовательно из года в год. Изменение учетной политики вводится с начала финансового года или в случае изменения законодательства Российской Федерации и нормативных актов органов, осуществляющих регулирование бухгалтерского учета, а также существенных изменений условий деятельности Центра.</w:t>
            </w:r>
            <w:r w:rsidRPr="00B72806">
              <w:rPr>
                <w:color w:val="000000"/>
                <w:sz w:val="24"/>
                <w:szCs w:val="24"/>
              </w:rPr>
              <w:t xml:space="preserve"> </w:t>
            </w:r>
          </w:p>
          <w:p w:rsidR="00B97F50" w:rsidRPr="007F24A4" w:rsidRDefault="00B97F50" w:rsidP="00D5167C">
            <w:pPr>
              <w:ind w:left="34" w:firstLine="567"/>
              <w:jc w:val="both"/>
              <w:rPr>
                <w:color w:val="000000"/>
                <w:sz w:val="24"/>
                <w:szCs w:val="24"/>
              </w:rPr>
            </w:pPr>
            <w:r w:rsidRPr="00B72806">
              <w:rPr>
                <w:color w:val="000000"/>
                <w:sz w:val="24"/>
                <w:szCs w:val="24"/>
              </w:rPr>
              <w:t>При внесении изменений в учетную политику</w:t>
            </w:r>
            <w:r w:rsidRPr="007F24A4">
              <w:rPr>
                <w:color w:val="000000"/>
                <w:sz w:val="24"/>
                <w:szCs w:val="24"/>
              </w:rPr>
              <w:t xml:space="preserve"> главный бухгалтер оценивает в целях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сопоставления отчетности существенность изменения показателей, отражающих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финансовое положение, финансовые результаты деятельности учреждения и движение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его денежных средств на основе своего профессионального суждения. Также на основе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профессионального суждения оценивается существенность ошибок отчетного периода,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выявленных после утверждения отчетности, в целях принятия решения о раскрытии в</w:t>
            </w:r>
            <w:r w:rsidR="0092144E">
              <w:rPr>
                <w:color w:val="000000"/>
                <w:sz w:val="24"/>
                <w:szCs w:val="24"/>
              </w:rPr>
              <w:t xml:space="preserve"> </w:t>
            </w:r>
            <w:r w:rsidRPr="007F24A4">
              <w:rPr>
                <w:color w:val="000000"/>
                <w:sz w:val="24"/>
                <w:szCs w:val="24"/>
              </w:rPr>
              <w:t>Пояснениях к отчетности ин</w:t>
            </w:r>
            <w:r w:rsidR="00E12A4D">
              <w:rPr>
                <w:color w:val="000000"/>
                <w:sz w:val="24"/>
                <w:szCs w:val="24"/>
              </w:rPr>
              <w:t xml:space="preserve">формации о существенных ошибках </w:t>
            </w:r>
            <w:bookmarkStart w:id="3" w:name="_GoBack"/>
            <w:bookmarkEnd w:id="3"/>
            <w:r>
              <w:rPr>
                <w:color w:val="000000"/>
                <w:sz w:val="24"/>
                <w:szCs w:val="24"/>
              </w:rPr>
              <w:t>(п.</w:t>
            </w:r>
            <w:r w:rsidRPr="007F24A4">
              <w:rPr>
                <w:color w:val="000000"/>
                <w:sz w:val="24"/>
                <w:szCs w:val="24"/>
              </w:rPr>
              <w:t xml:space="preserve"> 17, 20, 32 СГС «Учетная политика, оценочные значения и ошибки».</w:t>
            </w:r>
            <w:r>
              <w:rPr>
                <w:color w:val="000000"/>
                <w:sz w:val="24"/>
                <w:szCs w:val="24"/>
              </w:rPr>
              <w:t>)</w:t>
            </w:r>
          </w:p>
          <w:p w:rsidR="00657F2A" w:rsidRPr="00FB2B96" w:rsidRDefault="00657F2A" w:rsidP="00D5167C">
            <w:pPr>
              <w:pStyle w:val="aa"/>
              <w:ind w:left="34" w:firstLine="567"/>
              <w:rPr>
                <w:rFonts w:ascii="Times New Roman" w:hAnsi="Times New Roman"/>
                <w:i w:val="0"/>
                <w:color w:val="auto"/>
                <w:sz w:val="24"/>
                <w:szCs w:val="24"/>
              </w:rPr>
            </w:pPr>
          </w:p>
          <w:p w:rsidR="00BA2AAE" w:rsidRPr="00FB2B96" w:rsidRDefault="00BA2AAE" w:rsidP="00D5167C">
            <w:pPr>
              <w:ind w:left="34" w:firstLine="567"/>
              <w:jc w:val="both"/>
              <w:rPr>
                <w:sz w:val="24"/>
                <w:szCs w:val="24"/>
              </w:rPr>
            </w:pPr>
          </w:p>
          <w:p w:rsidR="007930E0" w:rsidRPr="00FB2B96" w:rsidRDefault="00657F2A" w:rsidP="00D5167C">
            <w:pPr>
              <w:ind w:left="34" w:firstLine="567"/>
              <w:jc w:val="both"/>
              <w:rPr>
                <w:sz w:val="24"/>
                <w:szCs w:val="24"/>
              </w:rPr>
            </w:pPr>
            <w:r w:rsidRPr="00FB2B96">
              <w:rPr>
                <w:sz w:val="24"/>
                <w:szCs w:val="24"/>
              </w:rPr>
              <w:t>Главный бухгалтер                                         Н.А.Сивова</w:t>
            </w:r>
          </w:p>
        </w:tc>
      </w:tr>
    </w:tbl>
    <w:p w:rsidR="00BA7F1A" w:rsidRPr="00FB2B96" w:rsidRDefault="00BA7F1A" w:rsidP="00C020F6">
      <w:pPr>
        <w:ind w:left="709"/>
        <w:jc w:val="both"/>
        <w:rPr>
          <w:sz w:val="24"/>
          <w:szCs w:val="24"/>
        </w:rPr>
      </w:pPr>
    </w:p>
    <w:sectPr w:rsidR="00BA7F1A" w:rsidRPr="00FB2B96" w:rsidSect="00AC799A">
      <w:pgSz w:w="11907" w:h="17010"/>
      <w:pgMar w:top="567" w:right="567" w:bottom="568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71" w:rsidRDefault="00584671">
      <w:r>
        <w:separator/>
      </w:r>
    </w:p>
  </w:endnote>
  <w:endnote w:type="continuationSeparator" w:id="0">
    <w:p w:rsidR="00584671" w:rsidRDefault="00584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Reverence-Oblique">
    <w:altName w:val="AGReverence-Oblique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71" w:rsidRDefault="00584671">
      <w:r>
        <w:separator/>
      </w:r>
    </w:p>
  </w:footnote>
  <w:footnote w:type="continuationSeparator" w:id="0">
    <w:p w:rsidR="00584671" w:rsidRDefault="005846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E5630"/>
    <w:multiLevelType w:val="multilevel"/>
    <w:tmpl w:val="5F547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FB0CD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6972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06077A"/>
    <w:multiLevelType w:val="multilevel"/>
    <w:tmpl w:val="E2E2A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3116D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404EB"/>
    <w:multiLevelType w:val="multilevel"/>
    <w:tmpl w:val="A7422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251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716F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C3AC4"/>
    <w:multiLevelType w:val="hybridMultilevel"/>
    <w:tmpl w:val="882CA2F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C8D12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474C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2D0BD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012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44242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4A17F3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153F68"/>
    <w:multiLevelType w:val="hybridMultilevel"/>
    <w:tmpl w:val="6430DE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31437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3EF13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72670A7"/>
    <w:multiLevelType w:val="hybridMultilevel"/>
    <w:tmpl w:val="F08E3A4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3A5931D6"/>
    <w:multiLevelType w:val="hybridMultilevel"/>
    <w:tmpl w:val="2AFEA1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3B850B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430E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A076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E185D8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1E70C3A"/>
    <w:multiLevelType w:val="multilevel"/>
    <w:tmpl w:val="A9000A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>
    <w:nsid w:val="44B21C1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392BD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BA12E2A"/>
    <w:multiLevelType w:val="multilevel"/>
    <w:tmpl w:val="6A189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CBA350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D4A4B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2E13A5F"/>
    <w:multiLevelType w:val="hybridMultilevel"/>
    <w:tmpl w:val="2F10EE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5030DF0"/>
    <w:multiLevelType w:val="multilevel"/>
    <w:tmpl w:val="9FC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5CE7841"/>
    <w:multiLevelType w:val="multilevel"/>
    <w:tmpl w:val="AEE04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64B39E3"/>
    <w:multiLevelType w:val="multilevel"/>
    <w:tmpl w:val="E2A46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5E2155B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5E7E4FCE"/>
    <w:multiLevelType w:val="hybridMultilevel"/>
    <w:tmpl w:val="AEBCED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5EE365B8"/>
    <w:multiLevelType w:val="hybridMultilevel"/>
    <w:tmpl w:val="259C4E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09C0145"/>
    <w:multiLevelType w:val="hybridMultilevel"/>
    <w:tmpl w:val="E38281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1874F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4136C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65F1225D"/>
    <w:multiLevelType w:val="hybridMultilevel"/>
    <w:tmpl w:val="AF18B0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65A58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6A8407FF"/>
    <w:multiLevelType w:val="hybridMultilevel"/>
    <w:tmpl w:val="F44E1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6E4640FC"/>
    <w:multiLevelType w:val="multilevel"/>
    <w:tmpl w:val="95AA1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6F4B55A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1AB713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76266B6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7A473C2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7B2808C3"/>
    <w:multiLevelType w:val="multilevel"/>
    <w:tmpl w:val="F4340D3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49">
    <w:nsid w:val="7E486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34"/>
  </w:num>
  <w:num w:numId="3">
    <w:abstractNumId w:val="26"/>
  </w:num>
  <w:num w:numId="4">
    <w:abstractNumId w:val="46"/>
  </w:num>
  <w:num w:numId="5">
    <w:abstractNumId w:val="1"/>
  </w:num>
  <w:num w:numId="6">
    <w:abstractNumId w:val="17"/>
  </w:num>
  <w:num w:numId="7">
    <w:abstractNumId w:val="21"/>
  </w:num>
  <w:num w:numId="8">
    <w:abstractNumId w:val="11"/>
  </w:num>
  <w:num w:numId="9">
    <w:abstractNumId w:val="49"/>
  </w:num>
  <w:num w:numId="10">
    <w:abstractNumId w:val="7"/>
  </w:num>
  <w:num w:numId="11">
    <w:abstractNumId w:val="16"/>
  </w:num>
  <w:num w:numId="12">
    <w:abstractNumId w:val="38"/>
  </w:num>
  <w:num w:numId="13">
    <w:abstractNumId w:val="39"/>
  </w:num>
  <w:num w:numId="14">
    <w:abstractNumId w:val="23"/>
  </w:num>
  <w:num w:numId="15">
    <w:abstractNumId w:val="22"/>
  </w:num>
  <w:num w:numId="16">
    <w:abstractNumId w:val="14"/>
  </w:num>
  <w:num w:numId="17">
    <w:abstractNumId w:val="44"/>
  </w:num>
  <w:num w:numId="18">
    <w:abstractNumId w:val="47"/>
  </w:num>
  <w:num w:numId="19">
    <w:abstractNumId w:val="28"/>
  </w:num>
  <w:num w:numId="20">
    <w:abstractNumId w:val="20"/>
  </w:num>
  <w:num w:numId="21">
    <w:abstractNumId w:val="13"/>
  </w:num>
  <w:num w:numId="22">
    <w:abstractNumId w:val="2"/>
  </w:num>
  <w:num w:numId="23">
    <w:abstractNumId w:val="10"/>
  </w:num>
  <w:num w:numId="24">
    <w:abstractNumId w:val="12"/>
  </w:num>
  <w:num w:numId="25">
    <w:abstractNumId w:val="9"/>
  </w:num>
  <w:num w:numId="26">
    <w:abstractNumId w:val="29"/>
  </w:num>
  <w:num w:numId="27">
    <w:abstractNumId w:val="4"/>
  </w:num>
  <w:num w:numId="28">
    <w:abstractNumId w:val="32"/>
  </w:num>
  <w:num w:numId="29">
    <w:abstractNumId w:val="45"/>
  </w:num>
  <w:num w:numId="30">
    <w:abstractNumId w:val="24"/>
  </w:num>
  <w:num w:numId="31">
    <w:abstractNumId w:val="37"/>
  </w:num>
  <w:num w:numId="32">
    <w:abstractNumId w:val="42"/>
  </w:num>
  <w:num w:numId="33">
    <w:abstractNumId w:val="3"/>
  </w:num>
  <w:num w:numId="34">
    <w:abstractNumId w:val="25"/>
  </w:num>
  <w:num w:numId="35">
    <w:abstractNumId w:val="6"/>
  </w:num>
  <w:num w:numId="36">
    <w:abstractNumId w:val="5"/>
  </w:num>
  <w:num w:numId="37">
    <w:abstractNumId w:val="31"/>
  </w:num>
  <w:num w:numId="38">
    <w:abstractNumId w:val="0"/>
  </w:num>
  <w:num w:numId="39">
    <w:abstractNumId w:val="43"/>
  </w:num>
  <w:num w:numId="40">
    <w:abstractNumId w:val="33"/>
  </w:num>
  <w:num w:numId="41">
    <w:abstractNumId w:val="27"/>
  </w:num>
  <w:num w:numId="42">
    <w:abstractNumId w:val="36"/>
  </w:num>
  <w:num w:numId="43">
    <w:abstractNumId w:val="15"/>
  </w:num>
  <w:num w:numId="44">
    <w:abstractNumId w:val="18"/>
  </w:num>
  <w:num w:numId="45">
    <w:abstractNumId w:val="35"/>
  </w:num>
  <w:num w:numId="46">
    <w:abstractNumId w:val="30"/>
  </w:num>
  <w:num w:numId="47">
    <w:abstractNumId w:val="8"/>
  </w:num>
  <w:num w:numId="48">
    <w:abstractNumId w:val="19"/>
  </w:num>
  <w:num w:numId="49">
    <w:abstractNumId w:val="40"/>
  </w:num>
  <w:num w:numId="50">
    <w:abstractNumId w:val="48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4DE"/>
    <w:rsid w:val="0001004E"/>
    <w:rsid w:val="0001427E"/>
    <w:rsid w:val="0003268F"/>
    <w:rsid w:val="00034704"/>
    <w:rsid w:val="00035CC2"/>
    <w:rsid w:val="00042435"/>
    <w:rsid w:val="00046A55"/>
    <w:rsid w:val="00063789"/>
    <w:rsid w:val="000641CA"/>
    <w:rsid w:val="00075B39"/>
    <w:rsid w:val="00091DF1"/>
    <w:rsid w:val="000960CD"/>
    <w:rsid w:val="000A107C"/>
    <w:rsid w:val="000B11B9"/>
    <w:rsid w:val="000B7F84"/>
    <w:rsid w:val="000D10CE"/>
    <w:rsid w:val="000E1A77"/>
    <w:rsid w:val="000F29A9"/>
    <w:rsid w:val="00100552"/>
    <w:rsid w:val="00101599"/>
    <w:rsid w:val="001062F7"/>
    <w:rsid w:val="001158D4"/>
    <w:rsid w:val="001264EF"/>
    <w:rsid w:val="0012796F"/>
    <w:rsid w:val="00130890"/>
    <w:rsid w:val="001417A9"/>
    <w:rsid w:val="00145715"/>
    <w:rsid w:val="00155BE4"/>
    <w:rsid w:val="001567D5"/>
    <w:rsid w:val="001729B8"/>
    <w:rsid w:val="001759ED"/>
    <w:rsid w:val="0018650D"/>
    <w:rsid w:val="0018749D"/>
    <w:rsid w:val="00190F8A"/>
    <w:rsid w:val="001A4508"/>
    <w:rsid w:val="001B2465"/>
    <w:rsid w:val="001E423B"/>
    <w:rsid w:val="001F72F7"/>
    <w:rsid w:val="00202DD4"/>
    <w:rsid w:val="00203F60"/>
    <w:rsid w:val="00213D8C"/>
    <w:rsid w:val="00223857"/>
    <w:rsid w:val="00240E2E"/>
    <w:rsid w:val="00246464"/>
    <w:rsid w:val="0024661B"/>
    <w:rsid w:val="002521C0"/>
    <w:rsid w:val="002566BD"/>
    <w:rsid w:val="002614BF"/>
    <w:rsid w:val="00261A52"/>
    <w:rsid w:val="00263F53"/>
    <w:rsid w:val="00265973"/>
    <w:rsid w:val="00276728"/>
    <w:rsid w:val="00281496"/>
    <w:rsid w:val="00282B1C"/>
    <w:rsid w:val="00283BB1"/>
    <w:rsid w:val="00287C60"/>
    <w:rsid w:val="00287FB3"/>
    <w:rsid w:val="0029200C"/>
    <w:rsid w:val="002D73C2"/>
    <w:rsid w:val="002E15DC"/>
    <w:rsid w:val="002E6C6D"/>
    <w:rsid w:val="0030639B"/>
    <w:rsid w:val="00347E94"/>
    <w:rsid w:val="0035398F"/>
    <w:rsid w:val="00353ED4"/>
    <w:rsid w:val="00363160"/>
    <w:rsid w:val="00365352"/>
    <w:rsid w:val="00390908"/>
    <w:rsid w:val="00391AC5"/>
    <w:rsid w:val="003A24EC"/>
    <w:rsid w:val="003C400E"/>
    <w:rsid w:val="003C4475"/>
    <w:rsid w:val="003E4474"/>
    <w:rsid w:val="00401263"/>
    <w:rsid w:val="00406A4A"/>
    <w:rsid w:val="004227AE"/>
    <w:rsid w:val="00424612"/>
    <w:rsid w:val="00435919"/>
    <w:rsid w:val="004426E7"/>
    <w:rsid w:val="00454101"/>
    <w:rsid w:val="00464768"/>
    <w:rsid w:val="004928FD"/>
    <w:rsid w:val="00493824"/>
    <w:rsid w:val="004A3F47"/>
    <w:rsid w:val="004B052E"/>
    <w:rsid w:val="004B3783"/>
    <w:rsid w:val="004C22FB"/>
    <w:rsid w:val="004C5B20"/>
    <w:rsid w:val="004C6FAE"/>
    <w:rsid w:val="004C7AAF"/>
    <w:rsid w:val="004E1E20"/>
    <w:rsid w:val="004E5489"/>
    <w:rsid w:val="004E761C"/>
    <w:rsid w:val="004F7E4B"/>
    <w:rsid w:val="005101EE"/>
    <w:rsid w:val="005129DB"/>
    <w:rsid w:val="00515948"/>
    <w:rsid w:val="0053016E"/>
    <w:rsid w:val="00531C46"/>
    <w:rsid w:val="0053231A"/>
    <w:rsid w:val="005357E7"/>
    <w:rsid w:val="00535B79"/>
    <w:rsid w:val="00553242"/>
    <w:rsid w:val="00554B8C"/>
    <w:rsid w:val="005720FE"/>
    <w:rsid w:val="0057226C"/>
    <w:rsid w:val="00584671"/>
    <w:rsid w:val="005B0FA5"/>
    <w:rsid w:val="005B233E"/>
    <w:rsid w:val="005C6EB9"/>
    <w:rsid w:val="005E4A19"/>
    <w:rsid w:val="005E7727"/>
    <w:rsid w:val="005F1269"/>
    <w:rsid w:val="006037A2"/>
    <w:rsid w:val="00605737"/>
    <w:rsid w:val="00620809"/>
    <w:rsid w:val="006210A1"/>
    <w:rsid w:val="006214E5"/>
    <w:rsid w:val="00623E60"/>
    <w:rsid w:val="006426F0"/>
    <w:rsid w:val="00657F2A"/>
    <w:rsid w:val="0066140A"/>
    <w:rsid w:val="006750AE"/>
    <w:rsid w:val="00677C53"/>
    <w:rsid w:val="00683C52"/>
    <w:rsid w:val="006B60CA"/>
    <w:rsid w:val="006C676B"/>
    <w:rsid w:val="006C6F15"/>
    <w:rsid w:val="006D679C"/>
    <w:rsid w:val="006D6C1E"/>
    <w:rsid w:val="006E096B"/>
    <w:rsid w:val="006E1A4F"/>
    <w:rsid w:val="006E309A"/>
    <w:rsid w:val="006E3208"/>
    <w:rsid w:val="006F055C"/>
    <w:rsid w:val="006F2C6E"/>
    <w:rsid w:val="0070763B"/>
    <w:rsid w:val="00733A62"/>
    <w:rsid w:val="00745327"/>
    <w:rsid w:val="00752680"/>
    <w:rsid w:val="00766C10"/>
    <w:rsid w:val="00783797"/>
    <w:rsid w:val="007930E0"/>
    <w:rsid w:val="007A0972"/>
    <w:rsid w:val="007B2548"/>
    <w:rsid w:val="007C65E0"/>
    <w:rsid w:val="007F675A"/>
    <w:rsid w:val="00806233"/>
    <w:rsid w:val="00811A5D"/>
    <w:rsid w:val="0081411C"/>
    <w:rsid w:val="00820188"/>
    <w:rsid w:val="00832CFA"/>
    <w:rsid w:val="00832F9E"/>
    <w:rsid w:val="00833B26"/>
    <w:rsid w:val="00840693"/>
    <w:rsid w:val="00843EE6"/>
    <w:rsid w:val="0086129D"/>
    <w:rsid w:val="008673BB"/>
    <w:rsid w:val="00867468"/>
    <w:rsid w:val="00870064"/>
    <w:rsid w:val="00870B22"/>
    <w:rsid w:val="00874C8D"/>
    <w:rsid w:val="00880493"/>
    <w:rsid w:val="00893CF4"/>
    <w:rsid w:val="00896E34"/>
    <w:rsid w:val="008A3737"/>
    <w:rsid w:val="008A73D2"/>
    <w:rsid w:val="008C04F3"/>
    <w:rsid w:val="008F5219"/>
    <w:rsid w:val="009022A9"/>
    <w:rsid w:val="00902683"/>
    <w:rsid w:val="0090449F"/>
    <w:rsid w:val="00920F1C"/>
    <w:rsid w:val="0092109D"/>
    <w:rsid w:val="0092144E"/>
    <w:rsid w:val="00925306"/>
    <w:rsid w:val="00941377"/>
    <w:rsid w:val="00951DF6"/>
    <w:rsid w:val="0095257E"/>
    <w:rsid w:val="00963D8E"/>
    <w:rsid w:val="0097475F"/>
    <w:rsid w:val="0098495E"/>
    <w:rsid w:val="009A67CA"/>
    <w:rsid w:val="009B31F3"/>
    <w:rsid w:val="009B4DB7"/>
    <w:rsid w:val="009B517F"/>
    <w:rsid w:val="009D0856"/>
    <w:rsid w:val="009D4CBE"/>
    <w:rsid w:val="009E39E1"/>
    <w:rsid w:val="009F6057"/>
    <w:rsid w:val="009F7A65"/>
    <w:rsid w:val="00A4407C"/>
    <w:rsid w:val="00A469EC"/>
    <w:rsid w:val="00A627D6"/>
    <w:rsid w:val="00A72853"/>
    <w:rsid w:val="00A85446"/>
    <w:rsid w:val="00A876AA"/>
    <w:rsid w:val="00A91661"/>
    <w:rsid w:val="00AA1CB0"/>
    <w:rsid w:val="00AC799A"/>
    <w:rsid w:val="00AF20FC"/>
    <w:rsid w:val="00B2167B"/>
    <w:rsid w:val="00B23EA3"/>
    <w:rsid w:val="00B25E1E"/>
    <w:rsid w:val="00B310B4"/>
    <w:rsid w:val="00B31B08"/>
    <w:rsid w:val="00B3262A"/>
    <w:rsid w:val="00B41EF4"/>
    <w:rsid w:val="00B51E76"/>
    <w:rsid w:val="00B55029"/>
    <w:rsid w:val="00B61C78"/>
    <w:rsid w:val="00B65A40"/>
    <w:rsid w:val="00B71B80"/>
    <w:rsid w:val="00B72806"/>
    <w:rsid w:val="00B7436E"/>
    <w:rsid w:val="00B77D11"/>
    <w:rsid w:val="00B85F99"/>
    <w:rsid w:val="00B954DE"/>
    <w:rsid w:val="00B97F50"/>
    <w:rsid w:val="00BA2AAE"/>
    <w:rsid w:val="00BA5E49"/>
    <w:rsid w:val="00BA639B"/>
    <w:rsid w:val="00BA7F1A"/>
    <w:rsid w:val="00BB668F"/>
    <w:rsid w:val="00BD0D74"/>
    <w:rsid w:val="00BD3843"/>
    <w:rsid w:val="00BE6CBE"/>
    <w:rsid w:val="00BF0A06"/>
    <w:rsid w:val="00BF2D4E"/>
    <w:rsid w:val="00BF331F"/>
    <w:rsid w:val="00BF649D"/>
    <w:rsid w:val="00C020F6"/>
    <w:rsid w:val="00C10B8D"/>
    <w:rsid w:val="00C17679"/>
    <w:rsid w:val="00C32B7A"/>
    <w:rsid w:val="00C332D6"/>
    <w:rsid w:val="00C50E25"/>
    <w:rsid w:val="00C52C49"/>
    <w:rsid w:val="00C93D2F"/>
    <w:rsid w:val="00C93E01"/>
    <w:rsid w:val="00C9432B"/>
    <w:rsid w:val="00CA1254"/>
    <w:rsid w:val="00CA376B"/>
    <w:rsid w:val="00CA3BF4"/>
    <w:rsid w:val="00CA708A"/>
    <w:rsid w:val="00CB31D3"/>
    <w:rsid w:val="00CC03FC"/>
    <w:rsid w:val="00CC4491"/>
    <w:rsid w:val="00CD37CD"/>
    <w:rsid w:val="00CF16B7"/>
    <w:rsid w:val="00D00F71"/>
    <w:rsid w:val="00D11E52"/>
    <w:rsid w:val="00D126E6"/>
    <w:rsid w:val="00D12AA0"/>
    <w:rsid w:val="00D15236"/>
    <w:rsid w:val="00D2081A"/>
    <w:rsid w:val="00D270F4"/>
    <w:rsid w:val="00D42CB2"/>
    <w:rsid w:val="00D5167C"/>
    <w:rsid w:val="00D536F7"/>
    <w:rsid w:val="00D61D5F"/>
    <w:rsid w:val="00D66413"/>
    <w:rsid w:val="00D670B3"/>
    <w:rsid w:val="00D860C0"/>
    <w:rsid w:val="00D973B9"/>
    <w:rsid w:val="00DA3664"/>
    <w:rsid w:val="00DB38FB"/>
    <w:rsid w:val="00DC39AF"/>
    <w:rsid w:val="00DC5571"/>
    <w:rsid w:val="00DF248A"/>
    <w:rsid w:val="00DF7C65"/>
    <w:rsid w:val="00E12A4D"/>
    <w:rsid w:val="00E330B0"/>
    <w:rsid w:val="00E331E5"/>
    <w:rsid w:val="00E45226"/>
    <w:rsid w:val="00E63861"/>
    <w:rsid w:val="00E7511C"/>
    <w:rsid w:val="00E81F15"/>
    <w:rsid w:val="00E86899"/>
    <w:rsid w:val="00E9076E"/>
    <w:rsid w:val="00E92B6D"/>
    <w:rsid w:val="00EA2EC5"/>
    <w:rsid w:val="00EC29B4"/>
    <w:rsid w:val="00EC52CA"/>
    <w:rsid w:val="00ED140D"/>
    <w:rsid w:val="00EE4F3F"/>
    <w:rsid w:val="00EF7E18"/>
    <w:rsid w:val="00F11067"/>
    <w:rsid w:val="00F16E87"/>
    <w:rsid w:val="00F518F6"/>
    <w:rsid w:val="00F54F7F"/>
    <w:rsid w:val="00F56FBE"/>
    <w:rsid w:val="00F666B5"/>
    <w:rsid w:val="00F71778"/>
    <w:rsid w:val="00F80039"/>
    <w:rsid w:val="00F85072"/>
    <w:rsid w:val="00F856D3"/>
    <w:rsid w:val="00FA3841"/>
    <w:rsid w:val="00FB2B96"/>
    <w:rsid w:val="00FB728C"/>
    <w:rsid w:val="00FC075C"/>
    <w:rsid w:val="00FC3B23"/>
    <w:rsid w:val="00FE1A15"/>
    <w:rsid w:val="00FE236B"/>
    <w:rsid w:val="00FE6AB2"/>
    <w:rsid w:val="00FF2F05"/>
    <w:rsid w:val="00FF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A62BCD-E5AF-4663-B64B-647B711E4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firstLine="59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24"/>
    </w:rPr>
  </w:style>
  <w:style w:type="paragraph" w:styleId="3">
    <w:name w:val="heading 3"/>
    <w:basedOn w:val="a"/>
    <w:next w:val="a"/>
    <w:qFormat/>
    <w:pPr>
      <w:keepNext/>
      <w:ind w:firstLine="993"/>
      <w:jc w:val="both"/>
      <w:outlineLvl w:val="2"/>
    </w:pPr>
    <w:rPr>
      <w:sz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autoSpaceDE w:val="0"/>
      <w:autoSpaceDN w:val="0"/>
      <w:adjustRightInd w:val="0"/>
      <w:jc w:val="center"/>
    </w:pPr>
    <w:rPr>
      <w:rFonts w:ascii="Arial" w:hAnsi="Arial"/>
      <w:sz w:val="28"/>
    </w:rPr>
  </w:style>
  <w:style w:type="paragraph" w:styleId="a4">
    <w:name w:val="Body Text Indent"/>
    <w:basedOn w:val="a"/>
    <w:pPr>
      <w:autoSpaceDE w:val="0"/>
      <w:autoSpaceDN w:val="0"/>
      <w:adjustRightInd w:val="0"/>
      <w:ind w:firstLine="540"/>
      <w:jc w:val="both"/>
    </w:pPr>
    <w:rPr>
      <w:rFonts w:ascii="Arial" w:hAnsi="Arial"/>
      <w:sz w:val="24"/>
    </w:rPr>
  </w:style>
  <w:style w:type="paragraph" w:styleId="a5">
    <w:name w:val="Body Text"/>
    <w:basedOn w:val="a"/>
    <w:pPr>
      <w:autoSpaceDE w:val="0"/>
      <w:autoSpaceDN w:val="0"/>
      <w:adjustRightInd w:val="0"/>
      <w:jc w:val="both"/>
    </w:pPr>
    <w:rPr>
      <w:rFonts w:ascii="Arial" w:hAnsi="Arial"/>
      <w:sz w:val="24"/>
    </w:rPr>
  </w:style>
  <w:style w:type="paragraph" w:styleId="20">
    <w:name w:val="Body Text Indent 2"/>
    <w:basedOn w:val="a"/>
    <w:pPr>
      <w:ind w:firstLine="590"/>
      <w:jc w:val="both"/>
    </w:pPr>
    <w:rPr>
      <w:rFonts w:ascii="Arial" w:hAnsi="Arial"/>
    </w:rPr>
  </w:style>
  <w:style w:type="paragraph" w:styleId="30">
    <w:name w:val="Body Text Indent 3"/>
    <w:basedOn w:val="a"/>
    <w:pPr>
      <w:autoSpaceDE w:val="0"/>
      <w:autoSpaceDN w:val="0"/>
      <w:adjustRightInd w:val="0"/>
      <w:ind w:left="360"/>
      <w:jc w:val="both"/>
    </w:pPr>
    <w:rPr>
      <w:rFonts w:ascii="Arial" w:hAnsi="Arial"/>
      <w:sz w:val="24"/>
    </w:rPr>
  </w:style>
  <w:style w:type="paragraph" w:styleId="21">
    <w:name w:val="Body Text 2"/>
    <w:basedOn w:val="a"/>
    <w:pPr>
      <w:autoSpaceDE w:val="0"/>
      <w:autoSpaceDN w:val="0"/>
      <w:adjustRightInd w:val="0"/>
    </w:pPr>
    <w:rPr>
      <w:rFonts w:ascii="Arial" w:hAnsi="Arial"/>
      <w:i/>
      <w:sz w:val="24"/>
    </w:rPr>
  </w:style>
  <w:style w:type="paragraph" w:styleId="31">
    <w:name w:val="Body Text 3"/>
    <w:basedOn w:val="a"/>
    <w:pPr>
      <w:autoSpaceDE w:val="0"/>
      <w:autoSpaceDN w:val="0"/>
      <w:adjustRightInd w:val="0"/>
      <w:jc w:val="both"/>
    </w:pPr>
    <w:rPr>
      <w:sz w:val="28"/>
    </w:rPr>
  </w:style>
  <w:style w:type="paragraph" w:styleId="a6">
    <w:name w:val="caption"/>
    <w:basedOn w:val="a"/>
    <w:next w:val="a"/>
    <w:qFormat/>
    <w:pPr>
      <w:ind w:firstLine="993"/>
    </w:pPr>
    <w:rPr>
      <w:sz w:val="24"/>
    </w:rPr>
  </w:style>
  <w:style w:type="paragraph" w:styleId="a7">
    <w:name w:val="Plain Text"/>
    <w:basedOn w:val="a"/>
    <w:rPr>
      <w:rFonts w:ascii="Courier New" w:hAnsi="Courier New"/>
    </w:rPr>
  </w:style>
  <w:style w:type="character" w:customStyle="1" w:styleId="a8">
    <w:name w:val="Цветовое выделение"/>
    <w:rPr>
      <w:b/>
      <w:bCs/>
      <w:color w:val="000080"/>
      <w:szCs w:val="20"/>
    </w:rPr>
  </w:style>
  <w:style w:type="character" w:customStyle="1" w:styleId="a9">
    <w:name w:val="Гипертекстовая ссылка"/>
    <w:rPr>
      <w:b/>
      <w:bCs/>
      <w:color w:val="008000"/>
      <w:szCs w:val="20"/>
      <w:u w:val="single"/>
    </w:rPr>
  </w:style>
  <w:style w:type="paragraph" w:customStyle="1" w:styleId="aa">
    <w:name w:val="Комментарий"/>
    <w:basedOn w:val="a"/>
    <w:next w:val="a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</w:rPr>
  </w:style>
  <w:style w:type="paragraph" w:customStyle="1" w:styleId="ab">
    <w:name w:val="Таблицы (моноширинный)"/>
    <w:basedOn w:val="a"/>
    <w:next w:val="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PlusNonformat">
    <w:name w:val="ConsPlusNonformat"/>
    <w:rsid w:val="00B7436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header"/>
    <w:basedOn w:val="a"/>
    <w:rsid w:val="00833B26"/>
    <w:pPr>
      <w:tabs>
        <w:tab w:val="center" w:pos="4677"/>
        <w:tab w:val="right" w:pos="9355"/>
      </w:tabs>
    </w:pPr>
  </w:style>
  <w:style w:type="paragraph" w:styleId="ad">
    <w:name w:val="footer"/>
    <w:basedOn w:val="a"/>
    <w:rsid w:val="00833B26"/>
    <w:pPr>
      <w:tabs>
        <w:tab w:val="center" w:pos="4677"/>
        <w:tab w:val="right" w:pos="9355"/>
      </w:tabs>
    </w:pPr>
  </w:style>
  <w:style w:type="paragraph" w:customStyle="1" w:styleId="Pa24">
    <w:name w:val="Pa24"/>
    <w:basedOn w:val="a"/>
    <w:next w:val="a"/>
    <w:rsid w:val="00752680"/>
    <w:pPr>
      <w:autoSpaceDE w:val="0"/>
      <w:autoSpaceDN w:val="0"/>
      <w:adjustRightInd w:val="0"/>
      <w:spacing w:line="201" w:lineRule="atLeast"/>
    </w:pPr>
    <w:rPr>
      <w:rFonts w:ascii="AGReverence-Oblique" w:hAnsi="AGReverence-Oblique"/>
      <w:sz w:val="24"/>
      <w:szCs w:val="24"/>
    </w:rPr>
  </w:style>
  <w:style w:type="character" w:customStyle="1" w:styleId="A50">
    <w:name w:val="A5"/>
    <w:rsid w:val="00752680"/>
    <w:rPr>
      <w:rFonts w:ascii="Times New Roman" w:hAnsi="Times New Roman"/>
      <w:color w:val="000000"/>
    </w:rPr>
  </w:style>
  <w:style w:type="paragraph" w:customStyle="1" w:styleId="ConsPlusTitle">
    <w:name w:val="ConsPlusTitle"/>
    <w:rsid w:val="006D679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C9432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FA3841"/>
    <w:pPr>
      <w:autoSpaceDE w:val="0"/>
      <w:autoSpaceDN w:val="0"/>
      <w:adjustRightInd w:val="0"/>
    </w:pPr>
    <w:rPr>
      <w:rFonts w:ascii="Arial" w:hAnsi="Arial" w:cs="Arial"/>
    </w:rPr>
  </w:style>
  <w:style w:type="paragraph" w:styleId="ae">
    <w:name w:val="Normal (Web)"/>
    <w:basedOn w:val="a"/>
    <w:uiPriority w:val="99"/>
    <w:rsid w:val="0081411C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1158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</w:rPr>
  </w:style>
  <w:style w:type="character" w:customStyle="1" w:styleId="HTML0">
    <w:name w:val="Стандартный HTML Знак"/>
    <w:link w:val="HTML"/>
    <w:uiPriority w:val="99"/>
    <w:rsid w:val="001158D4"/>
    <w:rPr>
      <w:rFonts w:ascii="Arial" w:hAnsi="Arial" w:cs="Arial"/>
    </w:rPr>
  </w:style>
  <w:style w:type="character" w:customStyle="1" w:styleId="fill">
    <w:name w:val="fill"/>
    <w:rsid w:val="001158D4"/>
    <w:rPr>
      <w:b/>
      <w:bCs/>
      <w:i/>
      <w:iCs/>
      <w:color w:val="FF0000"/>
    </w:rPr>
  </w:style>
  <w:style w:type="character" w:customStyle="1" w:styleId="10">
    <w:name w:val="Заголовок 1 Знак"/>
    <w:link w:val="1"/>
    <w:rsid w:val="005C6EB9"/>
    <w:rPr>
      <w:b/>
      <w:sz w:val="28"/>
    </w:rPr>
  </w:style>
  <w:style w:type="paragraph" w:styleId="af">
    <w:name w:val="Balloon Text"/>
    <w:basedOn w:val="a"/>
    <w:link w:val="af0"/>
    <w:rsid w:val="00DC5571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link w:val="af"/>
    <w:rsid w:val="00DC55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3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4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84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04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3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7D87D2C659F02C40DD865FB53D388289BF9A3980BE937F93AA30EE492xEK6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BCD28E-DA0C-4D48-B46B-F24B6FA1F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7506</Words>
  <Characters>42785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Home</Company>
  <LinksUpToDate>false</LinksUpToDate>
  <CharactersWithSpaces>50191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consultantplus://offline/ref=D7D87D2C659F02C40DD865FB53D388289BF9A3980BE937F93AA30EE492xEK6K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yes</dc:creator>
  <cp:keywords/>
  <cp:lastModifiedBy>Пользователь Windows</cp:lastModifiedBy>
  <cp:revision>2</cp:revision>
  <cp:lastPrinted>2020-06-04T11:16:00Z</cp:lastPrinted>
  <dcterms:created xsi:type="dcterms:W3CDTF">2020-06-04T12:04:00Z</dcterms:created>
  <dcterms:modified xsi:type="dcterms:W3CDTF">2020-06-04T12:04:00Z</dcterms:modified>
</cp:coreProperties>
</file>