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25"/>
        <w:gridCol w:w="1514"/>
        <w:gridCol w:w="2062"/>
        <w:gridCol w:w="1116"/>
        <w:gridCol w:w="1582"/>
        <w:gridCol w:w="789"/>
        <w:gridCol w:w="3560"/>
      </w:tblGrid>
      <w:tr w:rsidR="00967F75">
        <w:trPr>
          <w:trHeight w:val="484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F75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УТВЕРЖДАЮ:</w:t>
            </w:r>
          </w:p>
        </w:tc>
      </w:tr>
      <w:tr w:rsidR="00967F75">
        <w:trPr>
          <w:trHeight w:val="121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F75">
        <w:trPr>
          <w:trHeight w:val="332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F75BCB" w:rsidP="00F7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      Н.А. Калиничев </w:t>
            </w:r>
          </w:p>
        </w:tc>
      </w:tr>
      <w:tr w:rsidR="00967F75">
        <w:trPr>
          <w:trHeight w:val="55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F75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 w:rsidP="0012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"_</w:t>
            </w:r>
            <w:r w:rsidR="00F75BCB">
              <w:rPr>
                <w:rFonts w:ascii="Arial Narrow" w:hAnsi="Arial Narrow" w:cs="Arial Narrow"/>
                <w:color w:val="000000"/>
                <w:sz w:val="20"/>
                <w:szCs w:val="20"/>
              </w:rPr>
              <w:t>_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_"</w:t>
            </w:r>
            <w:r w:rsidR="00F75BC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декабря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</w:t>
            </w:r>
            <w:r w:rsidR="00F75BCB"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  <w:r w:rsidR="00126EAE">
              <w:rPr>
                <w:rFonts w:ascii="Arial Narrow" w:hAnsi="Arial Narrow" w:cs="Arial Narrow"/>
                <w:color w:val="000000"/>
                <w:sz w:val="20"/>
                <w:szCs w:val="20"/>
              </w:rPr>
              <w:t>5</w:t>
            </w:r>
            <w:r w:rsidR="00F75BC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г.</w:t>
            </w:r>
          </w:p>
        </w:tc>
      </w:tr>
      <w:tr w:rsidR="00F75BCB" w:rsidTr="00F75BCB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ПЛАН ФИНАНСОВО-ХОЗЯЙСТВЕННОЙ ДЕЯТЕЛЬНОСТИ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BCB" w:rsidTr="00F75BCB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BCB" w:rsidTr="00F75BCB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ГАУДО "БРЯНСКИЙ ОЭБЦ"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BCB" w:rsidTr="00F75BCB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BCB" w:rsidTr="00F75BCB">
        <w:trPr>
          <w:trHeight w:val="243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на 2016 год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BCB" w:rsidTr="00F75BCB">
        <w:trPr>
          <w:trHeight w:val="243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BCB" w:rsidTr="00F75BCB">
        <w:trPr>
          <w:trHeight w:val="195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FFFFFF"/>
                <w:sz w:val="20"/>
                <w:szCs w:val="20"/>
              </w:rPr>
              <w:t>Дата составления: "29" декабря 2016 года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BCB" w:rsidTr="00F75BCB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BCB" w:rsidTr="00F75BCB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Наименование учреждения:</w:t>
            </w:r>
          </w:p>
        </w:tc>
        <w:tc>
          <w:tcPr>
            <w:tcW w:w="1514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государственное автономное учреждение дополнительного образования "Брянский областной эколого-биологический центр"</w:t>
            </w:r>
          </w:p>
        </w:tc>
      </w:tr>
      <w:tr w:rsidR="00F75BCB" w:rsidTr="00F75BCB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BCB" w:rsidTr="00F75BCB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Адрес фактического местоположения:</w:t>
            </w:r>
          </w:p>
        </w:tc>
        <w:tc>
          <w:tcPr>
            <w:tcW w:w="1514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F7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рянск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 7-я Линия, д.13</w:t>
            </w:r>
          </w:p>
        </w:tc>
      </w:tr>
      <w:tr w:rsidR="00F75BCB" w:rsidTr="00F75BCB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BCB" w:rsidTr="00F75BCB">
        <w:trPr>
          <w:trHeight w:val="470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Идентификационный номер налогоплательщика (ИНН):</w:t>
            </w:r>
          </w:p>
        </w:tc>
        <w:tc>
          <w:tcPr>
            <w:tcW w:w="1514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F7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3234038608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Код причины постановки на учет (КПП):</w:t>
            </w:r>
          </w:p>
        </w:tc>
        <w:tc>
          <w:tcPr>
            <w:tcW w:w="3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F7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325701001</w:t>
            </w:r>
          </w:p>
        </w:tc>
      </w:tr>
      <w:tr w:rsidR="00F75BCB" w:rsidTr="00F75BCB">
        <w:trPr>
          <w:trHeight w:val="287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BCB" w:rsidTr="00F75BCB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Орган, осуществляющий функции и полномочия учредителя:</w:t>
            </w:r>
          </w:p>
        </w:tc>
        <w:tc>
          <w:tcPr>
            <w:tcW w:w="1514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департамент образования и науки Брянской области</w:t>
            </w:r>
          </w:p>
        </w:tc>
      </w:tr>
      <w:tr w:rsidR="00F75BCB" w:rsidTr="00F75BCB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F75">
        <w:trPr>
          <w:trHeight w:val="288"/>
        </w:trPr>
        <w:tc>
          <w:tcPr>
            <w:tcW w:w="4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Единица измерения показателей, включенных в План:</w:t>
            </w:r>
          </w:p>
        </w:tc>
        <w:tc>
          <w:tcPr>
            <w:tcW w:w="1514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Код по ОКЕИ:</w:t>
            </w:r>
          </w:p>
        </w:tc>
        <w:tc>
          <w:tcPr>
            <w:tcW w:w="789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7F75" w:rsidRDefault="00967F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7F75" w:rsidRDefault="00967F7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7F75" w:rsidRDefault="005E0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5551"/>
      </w:tblGrid>
      <w:tr w:rsidR="00967F75">
        <w:trPr>
          <w:trHeight w:val="288"/>
          <w:tblHeader/>
        </w:trPr>
        <w:tc>
          <w:tcPr>
            <w:tcW w:w="155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Цели деятельности</w:t>
            </w:r>
          </w:p>
        </w:tc>
      </w:tr>
      <w:tr w:rsidR="00967F75">
        <w:trPr>
          <w:trHeight w:val="273"/>
        </w:trPr>
        <w:tc>
          <w:tcPr>
            <w:tcW w:w="155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обеспечение гарантий прав граждан на получение дополнительного образования детей</w:t>
            </w:r>
          </w:p>
        </w:tc>
      </w:tr>
      <w:tr w:rsidR="00967F75">
        <w:trPr>
          <w:trHeight w:val="273"/>
        </w:trPr>
        <w:tc>
          <w:tcPr>
            <w:tcW w:w="155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осуществление образовательной деятельности по дополнительным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программам</w:t>
            </w:r>
          </w:p>
        </w:tc>
      </w:tr>
      <w:tr w:rsidR="00967F75">
        <w:trPr>
          <w:trHeight w:val="273"/>
        </w:trPr>
        <w:tc>
          <w:tcPr>
            <w:tcW w:w="155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развитие системы дополнительного образования детей Брянской области</w:t>
            </w:r>
          </w:p>
        </w:tc>
      </w:tr>
      <w:tr w:rsidR="00967F75">
        <w:trPr>
          <w:trHeight w:val="273"/>
        </w:trPr>
        <w:tc>
          <w:tcPr>
            <w:tcW w:w="155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формирование экологически грамотной, духовно-богатой, физически здоровой и социально-активной творческой личности.</w:t>
            </w:r>
          </w:p>
        </w:tc>
      </w:tr>
    </w:tbl>
    <w:p w:rsidR="00967F75" w:rsidRDefault="005E0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2" w:type="dxa"/>
        <w:tblLayout w:type="fixed"/>
        <w:tblLook w:val="0000"/>
      </w:tblPr>
      <w:tblGrid>
        <w:gridCol w:w="15536"/>
      </w:tblGrid>
      <w:tr w:rsidR="00967F75">
        <w:trPr>
          <w:trHeight w:val="320"/>
          <w:tblHeader/>
        </w:trPr>
        <w:tc>
          <w:tcPr>
            <w:tcW w:w="15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Виды деятельности</w:t>
            </w:r>
          </w:p>
        </w:tc>
      </w:tr>
      <w:tr w:rsidR="00967F75">
        <w:trPr>
          <w:trHeight w:val="288"/>
        </w:trPr>
        <w:tc>
          <w:tcPr>
            <w:tcW w:w="15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организация, подготовка и проведение учебно-воспитательных, массовых мероприятий с </w:t>
            </w:r>
            <w:proofErr w:type="gram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на уровне региона, обеспечение участия обучающихся во всероссийских и международных мероприятиях</w:t>
            </w:r>
          </w:p>
        </w:tc>
      </w:tr>
      <w:tr w:rsidR="00967F75">
        <w:trPr>
          <w:trHeight w:val="288"/>
        </w:trPr>
        <w:tc>
          <w:tcPr>
            <w:tcW w:w="15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проведение семинаров, консультаций и практикумов для работников организаций всех типов, осуществляющих образовательную деятельность</w:t>
            </w:r>
          </w:p>
        </w:tc>
      </w:tr>
      <w:tr w:rsidR="00967F75">
        <w:trPr>
          <w:trHeight w:val="288"/>
        </w:trPr>
        <w:tc>
          <w:tcPr>
            <w:tcW w:w="15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разработка и реализация дополнительных общеразвивающих программ, методических материалов, учебных пособий, используемых в эколого-биологической деятельности обучающихся</w:t>
            </w:r>
          </w:p>
        </w:tc>
      </w:tr>
      <w:tr w:rsidR="00967F75">
        <w:trPr>
          <w:trHeight w:val="288"/>
        </w:trPr>
        <w:tc>
          <w:tcPr>
            <w:tcW w:w="15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создание условий для позитивной самореализации школьников области по естественнонаучному, социально-педагогическому направлениям, организация индивидуальной поддержки обучающихся</w:t>
            </w:r>
          </w:p>
        </w:tc>
      </w:tr>
    </w:tbl>
    <w:p w:rsidR="00967F75" w:rsidRDefault="005E0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32" w:type="dxa"/>
        <w:tblLayout w:type="fixed"/>
        <w:tblLook w:val="0000"/>
      </w:tblPr>
      <w:tblGrid>
        <w:gridCol w:w="13326"/>
        <w:gridCol w:w="2216"/>
      </w:tblGrid>
      <w:tr w:rsidR="00F75BCB" w:rsidTr="00F75BCB">
        <w:trPr>
          <w:trHeight w:val="426"/>
          <w:tblHeader/>
        </w:trPr>
        <w:tc>
          <w:tcPr>
            <w:tcW w:w="133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1. Сведения о стоимости имущества государственного учреждения</w:t>
            </w:r>
          </w:p>
        </w:tc>
      </w:tr>
      <w:tr w:rsidR="00F75BCB" w:rsidTr="00F75BCB">
        <w:trPr>
          <w:trHeight w:val="101"/>
          <w:tblHeader/>
        </w:trPr>
        <w:tc>
          <w:tcPr>
            <w:tcW w:w="133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Отчет сформирован 29.12.2016 11:26:09</w:t>
            </w:r>
          </w:p>
        </w:tc>
      </w:tr>
      <w:tr w:rsidR="00967F75">
        <w:trPr>
          <w:trHeight w:val="285"/>
          <w:tblHeader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67F75">
        <w:trPr>
          <w:trHeight w:val="269"/>
          <w:tblHeader/>
        </w:trPr>
        <w:tc>
          <w:tcPr>
            <w:tcW w:w="13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Всего, рублей</w:t>
            </w:r>
          </w:p>
        </w:tc>
      </w:tr>
      <w:tr w:rsidR="00967F75">
        <w:trPr>
          <w:trHeight w:val="201"/>
          <w:tblHeader/>
        </w:trPr>
        <w:tc>
          <w:tcPr>
            <w:tcW w:w="13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Общая балансовая стоимость недвижимого имущества на дату составления плана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9 065 165,60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__ </w:t>
            </w:r>
            <w:proofErr w:type="gram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балансовая</w:t>
            </w:r>
            <w:proofErr w:type="gram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стомость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6 455 860,10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балансовая стоимость имущества, приобретенного учреждением за счет выделенных собственником имущества учреждения средств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балансовая стоимость имущества, приобретенного учреждением за счет доходов, полученных от иной приносящей доход деятельности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Общая балансовая стоимость движимого имущества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1 760 309,15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балансовая стоимость особо ценного движимого имущества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1 330 388,57</w:t>
            </w:r>
          </w:p>
        </w:tc>
      </w:tr>
    </w:tbl>
    <w:p w:rsidR="00967F75" w:rsidRDefault="00967F7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7F75" w:rsidRDefault="005E0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44" w:type="dxa"/>
        <w:tblLayout w:type="fixed"/>
        <w:tblLook w:val="0000"/>
      </w:tblPr>
      <w:tblGrid>
        <w:gridCol w:w="13326"/>
        <w:gridCol w:w="2196"/>
      </w:tblGrid>
      <w:tr w:rsidR="00F75BCB" w:rsidTr="00F75BCB">
        <w:trPr>
          <w:trHeight w:val="428"/>
          <w:tblHeader/>
        </w:trPr>
        <w:tc>
          <w:tcPr>
            <w:tcW w:w="133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Показатели финансового состояния учреждения</w:t>
            </w:r>
          </w:p>
        </w:tc>
      </w:tr>
      <w:tr w:rsidR="00F75BCB" w:rsidTr="00F75BCB">
        <w:trPr>
          <w:trHeight w:val="101"/>
          <w:tblHeader/>
        </w:trPr>
        <w:tc>
          <w:tcPr>
            <w:tcW w:w="133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Отчет сформирован 29.12.2016 11:26:09</w:t>
            </w:r>
          </w:p>
        </w:tc>
      </w:tr>
      <w:tr w:rsidR="00967F75">
        <w:trPr>
          <w:trHeight w:val="285"/>
          <w:tblHeader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67F75">
        <w:trPr>
          <w:trHeight w:val="269"/>
          <w:tblHeader/>
        </w:trPr>
        <w:tc>
          <w:tcPr>
            <w:tcW w:w="13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Всего, рублей</w:t>
            </w:r>
          </w:p>
        </w:tc>
      </w:tr>
      <w:tr w:rsidR="00967F75">
        <w:trPr>
          <w:trHeight w:val="201"/>
          <w:tblHeader/>
        </w:trPr>
        <w:tc>
          <w:tcPr>
            <w:tcW w:w="13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Нефинансовые активы, всего: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10 395 554,17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из них: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недвижимое имущество, всего: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9 065 165,60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 в том числе: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 остаточная стоимость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2 525 209,36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особо ценное движимое имущество, всего: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1 330 388,57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 в том числе: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 остаточная стоимость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Финансовые активы, всего: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из них: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денежные средства учреждения, всего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 в том числе: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 денежные средства учреждения на счетах, открытых в Департаменте финансов Брянской области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 денежные средства учреждения, размещенные на депозиты в кредитной организации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иные финансовые инструменты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дебиторская задолженность по доходам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329 082,20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дебиторская задолженность по расходам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18 496,41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Обязательства, всего: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275 490,48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из них: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долговые обязательства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 кредиторская задолженность: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275 490,48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 в том числе: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 просроченная кредиторская задолженность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</w:tbl>
    <w:p w:rsidR="00967F75" w:rsidRDefault="00967F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7F75" w:rsidRDefault="00967F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CB" w:rsidRDefault="00F75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CB" w:rsidRDefault="00F75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CB" w:rsidRDefault="00F75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CB" w:rsidRDefault="00F75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7F75" w:rsidRDefault="005E0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3425"/>
        <w:gridCol w:w="1056"/>
        <w:gridCol w:w="1277"/>
        <w:gridCol w:w="1598"/>
        <w:gridCol w:w="1839"/>
        <w:gridCol w:w="1417"/>
        <w:gridCol w:w="1417"/>
        <w:gridCol w:w="1417"/>
        <w:gridCol w:w="2096"/>
      </w:tblGrid>
      <w:tr w:rsidR="00F75BCB" w:rsidTr="00F75BCB">
        <w:trPr>
          <w:trHeight w:val="283"/>
          <w:tblHeader/>
        </w:trPr>
        <w:tc>
          <w:tcPr>
            <w:tcW w:w="34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Показатели по поступлениям и выплатам учреждения на 2016 год</w:t>
            </w:r>
          </w:p>
        </w:tc>
      </w:tr>
      <w:tr w:rsidR="00F75BCB" w:rsidTr="00F75BCB">
        <w:trPr>
          <w:trHeight w:val="327"/>
          <w:tblHeader/>
        </w:trPr>
        <w:tc>
          <w:tcPr>
            <w:tcW w:w="3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5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Объем финансового обеспечения, рублей (с точностью до двух знаков после запятой)</w:t>
            </w:r>
          </w:p>
        </w:tc>
      </w:tr>
      <w:tr w:rsidR="00F75BCB" w:rsidTr="00F75BCB">
        <w:trPr>
          <w:trHeight w:val="265"/>
          <w:tblHeader/>
        </w:trPr>
        <w:tc>
          <w:tcPr>
            <w:tcW w:w="3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в том числе:</w:t>
            </w:r>
          </w:p>
        </w:tc>
      </w:tr>
      <w:tr w:rsidR="00967F75">
        <w:trPr>
          <w:trHeight w:val="1383"/>
          <w:tblHeader/>
        </w:trPr>
        <w:tc>
          <w:tcPr>
            <w:tcW w:w="3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субсидии на иные цели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поступления от оказания услуг (выполнение работ) на платной основе и иной приносящей доход деятельности</w:t>
            </w:r>
          </w:p>
        </w:tc>
      </w:tr>
      <w:tr w:rsidR="00967F75">
        <w:trPr>
          <w:trHeight w:val="275"/>
          <w:tblHeader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Поступления от доходов, всего: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5 543 900,00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4 613 900,00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930 000,00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доходы от собственности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665 000,00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доходы от оказания работ, услуг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4 878 900,00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4 613 900,00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265 000,00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иные субсидии, представленные из бюджета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5 543 900,00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4 613 900,00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930 000,00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3 854 374,72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3 798 134,49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56 240,23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3 854 374,72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3 798 134,49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56 240,23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3 220 632,92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3 171 812,92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48 820,00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633 688,47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626 268,24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7 420,23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1 593 193,81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725 017,00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868 176,81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1 593 193,81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725 017,00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868 176,81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1 593 193,81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725 017,00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868 176,81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96 331,47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90 748,51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5 582,96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96 331,47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90 748,51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5 582,96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81 151,00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81 151,00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13 097,51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9 597,51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3 500,00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2 082,96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2 082,96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9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</w:tbl>
    <w:p w:rsidR="00967F75" w:rsidRDefault="00967F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3326"/>
        <w:gridCol w:w="2213"/>
      </w:tblGrid>
      <w:tr w:rsidR="00F75BCB" w:rsidTr="00F75BCB">
        <w:trPr>
          <w:trHeight w:val="426"/>
          <w:tblHeader/>
        </w:trPr>
        <w:tc>
          <w:tcPr>
            <w:tcW w:w="133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Справочная информация</w:t>
            </w:r>
          </w:p>
        </w:tc>
      </w:tr>
      <w:tr w:rsidR="00F75BCB" w:rsidTr="00F75BCB">
        <w:trPr>
          <w:trHeight w:val="101"/>
          <w:tblHeader/>
        </w:trPr>
        <w:tc>
          <w:tcPr>
            <w:tcW w:w="133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Отчет сформирован 29.12.2016 11:26:09</w:t>
            </w:r>
          </w:p>
        </w:tc>
      </w:tr>
      <w:tr w:rsidR="00967F75">
        <w:trPr>
          <w:trHeight w:val="285"/>
          <w:tblHeader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67F75">
        <w:trPr>
          <w:trHeight w:val="269"/>
          <w:tblHeader/>
        </w:trPr>
        <w:tc>
          <w:tcPr>
            <w:tcW w:w="13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Всего, рублей</w:t>
            </w:r>
          </w:p>
        </w:tc>
      </w:tr>
      <w:tr w:rsidR="00967F75">
        <w:trPr>
          <w:trHeight w:val="201"/>
          <w:tblHeader/>
        </w:trPr>
        <w:tc>
          <w:tcPr>
            <w:tcW w:w="13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96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Объем публичных обязательств, всего: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  <w:tr w:rsidR="00967F75">
        <w:trPr>
          <w:trHeight w:val="288"/>
        </w:trPr>
        <w:tc>
          <w:tcPr>
            <w:tcW w:w="1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F75" w:rsidRDefault="005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0,00</w:t>
            </w:r>
          </w:p>
        </w:tc>
      </w:tr>
    </w:tbl>
    <w:p w:rsidR="005E0AAA" w:rsidRDefault="005E0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E0AAA" w:rsidSect="00967F75">
      <w:pgSz w:w="16901" w:h="11950" w:orient="landscape"/>
      <w:pgMar w:top="567" w:right="6" w:bottom="567" w:left="283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5BCB"/>
    <w:rsid w:val="00126EAE"/>
    <w:rsid w:val="005E0AAA"/>
    <w:rsid w:val="00967F75"/>
    <w:rsid w:val="00F75BCB"/>
    <w:rsid w:val="00FE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 20.01.2014 15:08:41; РР·РјРµРЅРµРЅ: kuleshov 19.01.2016 15:43:08</dc:subject>
  <dc:creator>Keysystems.DWH.ReportDesigner</dc:creator>
  <cp:lastModifiedBy>Наталья</cp:lastModifiedBy>
  <cp:revision>2</cp:revision>
  <cp:lastPrinted>2016-12-29T08:29:00Z</cp:lastPrinted>
  <dcterms:created xsi:type="dcterms:W3CDTF">2017-09-29T10:17:00Z</dcterms:created>
  <dcterms:modified xsi:type="dcterms:W3CDTF">2017-09-29T10:17:00Z</dcterms:modified>
</cp:coreProperties>
</file>